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D2D" w:rsidRDefault="00916D2D">
      <w:pPr>
        <w:pStyle w:val="Bezproreda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REPUBLIKA HRVATSKA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Matični broj : 02582252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SPLITSKO-DALMATINSKA ŽUPANIJA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OIB : 03210055420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GRAD SINJ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Djelatnost : 8411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Dragašev prolaz 10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RKP : 29822                      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21230 Sinj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Razina : 22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___________________________________________________________________________</w:t>
      </w:r>
    </w:p>
    <w:p w:rsidR="00916D2D" w:rsidRDefault="00916D2D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Bilješke uz obrazac PR-RAS</w:t>
      </w:r>
    </w:p>
    <w:p w:rsidR="00916D2D" w:rsidRDefault="00F05BD3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 razd</w:t>
      </w:r>
      <w:r w:rsidR="0028531A">
        <w:rPr>
          <w:rFonts w:ascii="Times New Roman" w:hAnsi="Times New Roman"/>
          <w:b/>
          <w:sz w:val="24"/>
          <w:szCs w:val="24"/>
        </w:rPr>
        <w:t>oblje 01. siječnja do 30. rujna</w:t>
      </w:r>
      <w:r>
        <w:rPr>
          <w:rFonts w:ascii="Times New Roman" w:hAnsi="Times New Roman"/>
          <w:b/>
          <w:sz w:val="24"/>
          <w:szCs w:val="24"/>
        </w:rPr>
        <w:t xml:space="preserve"> 2022. godine</w:t>
      </w:r>
    </w:p>
    <w:p w:rsidR="00916D2D" w:rsidRDefault="00916D2D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:rsidR="00916D2D" w:rsidRDefault="00916D2D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:rsidR="00916D2D" w:rsidRDefault="00916D2D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Prihodi i primici proračuna Grada Sinja u raz</w:t>
      </w:r>
      <w:r w:rsidR="00200507">
        <w:rPr>
          <w:rFonts w:ascii="Times New Roman" w:hAnsi="Times New Roman"/>
          <w:sz w:val="24"/>
          <w:szCs w:val="24"/>
        </w:rPr>
        <w:t>doblju 01. siječnja – 30. rujna</w:t>
      </w:r>
      <w:r>
        <w:rPr>
          <w:rFonts w:ascii="Times New Roman" w:hAnsi="Times New Roman"/>
          <w:sz w:val="24"/>
          <w:szCs w:val="24"/>
        </w:rPr>
        <w:t xml:space="preserve"> 2022. godinu ostvar</w:t>
      </w:r>
      <w:r w:rsidR="00200507">
        <w:rPr>
          <w:rFonts w:ascii="Times New Roman" w:hAnsi="Times New Roman"/>
          <w:sz w:val="24"/>
          <w:szCs w:val="24"/>
        </w:rPr>
        <w:t>eni su u iznosu od 59.660.849,73</w:t>
      </w:r>
      <w:r>
        <w:rPr>
          <w:rFonts w:ascii="Times New Roman" w:hAnsi="Times New Roman"/>
          <w:sz w:val="24"/>
          <w:szCs w:val="24"/>
        </w:rPr>
        <w:t>kn, što je u odnosu na isto razdoblje 2021. godine ostvarenje</w:t>
      </w:r>
      <w:r w:rsidR="00200507">
        <w:rPr>
          <w:rFonts w:ascii="Times New Roman" w:hAnsi="Times New Roman"/>
          <w:sz w:val="24"/>
          <w:szCs w:val="24"/>
        </w:rPr>
        <w:t xml:space="preserve"> manje  u iznosu od 1.391.554,27 kuna odnosno 2,3</w:t>
      </w:r>
      <w:r>
        <w:rPr>
          <w:rFonts w:ascii="Times New Roman" w:hAnsi="Times New Roman"/>
          <w:sz w:val="24"/>
          <w:szCs w:val="24"/>
        </w:rPr>
        <w:t>0%  Rashodi i izdaci izvrše</w:t>
      </w:r>
      <w:r w:rsidR="00200507">
        <w:rPr>
          <w:rFonts w:ascii="Times New Roman" w:hAnsi="Times New Roman"/>
          <w:sz w:val="24"/>
          <w:szCs w:val="24"/>
        </w:rPr>
        <w:t>ni su u iznosu od  69.022.722,89kn što je za 16.399.634,89kn, odnosno 31,20</w:t>
      </w:r>
      <w:r>
        <w:rPr>
          <w:rFonts w:ascii="Times New Roman" w:hAnsi="Times New Roman"/>
          <w:sz w:val="24"/>
          <w:szCs w:val="24"/>
        </w:rPr>
        <w:t>% više od rashoda 2021. godine.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Razlika prihoda i primitaka i rashod</w:t>
      </w:r>
      <w:r w:rsidR="00200507">
        <w:rPr>
          <w:rFonts w:ascii="Times New Roman" w:hAnsi="Times New Roman"/>
          <w:sz w:val="24"/>
          <w:szCs w:val="24"/>
        </w:rPr>
        <w:t>a i izdataka iznosi 9.361.873,16</w:t>
      </w:r>
      <w:r>
        <w:rPr>
          <w:rFonts w:ascii="Times New Roman" w:hAnsi="Times New Roman"/>
          <w:sz w:val="24"/>
          <w:szCs w:val="24"/>
        </w:rPr>
        <w:t xml:space="preserve"> kn. Preneseni višak prihoda i primitaka iz prethodne godine iznosi 24.391.098,30 kuna, tako da preneseni višak prihoda i primitaka raspoloživ u sljedećem razdoblju i</w:t>
      </w:r>
      <w:r w:rsidR="00913CEE">
        <w:rPr>
          <w:rFonts w:ascii="Times New Roman" w:hAnsi="Times New Roman"/>
          <w:sz w:val="24"/>
          <w:szCs w:val="24"/>
        </w:rPr>
        <w:t>znosi 15.029.225,14</w:t>
      </w:r>
      <w:r>
        <w:rPr>
          <w:rFonts w:ascii="Times New Roman" w:hAnsi="Times New Roman"/>
          <w:sz w:val="24"/>
          <w:szCs w:val="24"/>
        </w:rPr>
        <w:t xml:space="preserve"> kn.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Ukupni prihodi poslovanja</w:t>
      </w:r>
      <w:r w:rsidR="0027417C">
        <w:rPr>
          <w:rFonts w:ascii="Times New Roman" w:hAnsi="Times New Roman"/>
          <w:sz w:val="24"/>
          <w:szCs w:val="24"/>
        </w:rPr>
        <w:t xml:space="preserve"> iznose 59.242.441,44 </w:t>
      </w:r>
      <w:r>
        <w:rPr>
          <w:rFonts w:ascii="Times New Roman" w:hAnsi="Times New Roman"/>
          <w:sz w:val="24"/>
          <w:szCs w:val="24"/>
        </w:rPr>
        <w:t>kn i u odnosu na isto razdo</w:t>
      </w:r>
      <w:r w:rsidR="0027417C">
        <w:rPr>
          <w:rFonts w:ascii="Times New Roman" w:hAnsi="Times New Roman"/>
          <w:sz w:val="24"/>
          <w:szCs w:val="24"/>
        </w:rPr>
        <w:t>blje 2021. god. smanjeni su za 2</w:t>
      </w:r>
      <w:r>
        <w:rPr>
          <w:rFonts w:ascii="Times New Roman" w:hAnsi="Times New Roman"/>
          <w:sz w:val="24"/>
          <w:szCs w:val="24"/>
        </w:rPr>
        <w:t>,00%.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i/>
          <w:iCs/>
          <w:sz w:val="24"/>
          <w:szCs w:val="24"/>
        </w:rPr>
        <w:t>Prihodi od poreza</w:t>
      </w:r>
      <w:r w:rsidR="0027417C">
        <w:rPr>
          <w:rFonts w:ascii="Times New Roman" w:hAnsi="Times New Roman"/>
          <w:sz w:val="24"/>
          <w:szCs w:val="24"/>
        </w:rPr>
        <w:t xml:space="preserve"> iznose 28.297.807,26 </w:t>
      </w:r>
      <w:r>
        <w:rPr>
          <w:rFonts w:ascii="Times New Roman" w:hAnsi="Times New Roman"/>
          <w:sz w:val="24"/>
          <w:szCs w:val="24"/>
        </w:rPr>
        <w:t>kn sto je povećanje u od</w:t>
      </w:r>
      <w:r w:rsidR="0027417C">
        <w:rPr>
          <w:rFonts w:ascii="Times New Roman" w:hAnsi="Times New Roman"/>
          <w:sz w:val="24"/>
          <w:szCs w:val="24"/>
        </w:rPr>
        <w:t>nosu na prethodnu godinu za 13,60</w:t>
      </w:r>
      <w:r>
        <w:rPr>
          <w:rFonts w:ascii="Times New Roman" w:hAnsi="Times New Roman"/>
          <w:sz w:val="24"/>
          <w:szCs w:val="24"/>
        </w:rPr>
        <w:t>%.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Porez i prirez na dohodak os</w:t>
      </w:r>
      <w:r w:rsidR="0027417C">
        <w:rPr>
          <w:rFonts w:ascii="Times New Roman" w:hAnsi="Times New Roman"/>
          <w:sz w:val="24"/>
          <w:szCs w:val="24"/>
        </w:rPr>
        <w:t>tvaren je u iznosu 25.467.377,01kn što je za 10,10</w:t>
      </w:r>
      <w:r>
        <w:rPr>
          <w:rFonts w:ascii="Times New Roman" w:hAnsi="Times New Roman"/>
          <w:sz w:val="24"/>
          <w:szCs w:val="24"/>
        </w:rPr>
        <w:t>% više u odnosu 2021.god. Čini vrijednosno najznačajniju stavku unutar prih</w:t>
      </w:r>
      <w:r w:rsidR="0027417C">
        <w:rPr>
          <w:rFonts w:ascii="Times New Roman" w:hAnsi="Times New Roman"/>
          <w:sz w:val="24"/>
          <w:szCs w:val="24"/>
        </w:rPr>
        <w:t>oda od poreza s udjelom od 90,00</w:t>
      </w:r>
      <w:r>
        <w:rPr>
          <w:rFonts w:ascii="Times New Roman" w:hAnsi="Times New Roman"/>
          <w:sz w:val="24"/>
          <w:szCs w:val="24"/>
        </w:rPr>
        <w:t>%,</w:t>
      </w: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Porez</w:t>
      </w:r>
      <w:r w:rsidR="0027417C">
        <w:rPr>
          <w:rFonts w:ascii="Times New Roman" w:hAnsi="Times New Roman"/>
          <w:sz w:val="24"/>
          <w:szCs w:val="24"/>
        </w:rPr>
        <w:t xml:space="preserve">i na imovinu iznose 2.801.267,80 </w:t>
      </w:r>
      <w:r>
        <w:rPr>
          <w:rFonts w:ascii="Times New Roman" w:hAnsi="Times New Roman"/>
          <w:sz w:val="24"/>
          <w:szCs w:val="24"/>
        </w:rPr>
        <w:t>kn a u odnosu na prethodnu godinu povećali su se za</w:t>
      </w:r>
      <w:r w:rsidR="0027417C">
        <w:rPr>
          <w:rFonts w:ascii="Times New Roman" w:hAnsi="Times New Roman"/>
          <w:sz w:val="24"/>
          <w:szCs w:val="24"/>
        </w:rPr>
        <w:t xml:space="preserve"> 63,60</w:t>
      </w:r>
      <w:r>
        <w:rPr>
          <w:rFonts w:ascii="Times New Roman" w:hAnsi="Times New Roman"/>
          <w:sz w:val="24"/>
          <w:szCs w:val="24"/>
        </w:rPr>
        <w:t xml:space="preserve">%. Značajnije povećanje u okviru ove skupine prihoda bilježi porez na promet nekretnina koji je u odnosu </w:t>
      </w:r>
      <w:r w:rsidR="0027417C">
        <w:rPr>
          <w:rFonts w:ascii="Times New Roman" w:hAnsi="Times New Roman"/>
          <w:sz w:val="24"/>
          <w:szCs w:val="24"/>
        </w:rPr>
        <w:t>na 2021. godinu povećan za 91,00</w:t>
      </w:r>
      <w:r>
        <w:rPr>
          <w:rFonts w:ascii="Times New Roman" w:hAnsi="Times New Roman"/>
          <w:sz w:val="24"/>
          <w:szCs w:val="24"/>
        </w:rPr>
        <w:t>%. Ostvarenje ovoga prihoda u prvom redu ovisi o ponudi i potražnji na tržištu nekretnina.</w:t>
      </w: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Porezi na robu i uslug</w:t>
      </w:r>
      <w:r w:rsidR="0027417C">
        <w:rPr>
          <w:rFonts w:ascii="Times New Roman" w:hAnsi="Times New Roman"/>
          <w:sz w:val="24"/>
          <w:szCs w:val="24"/>
        </w:rPr>
        <w:t xml:space="preserve">e iznose 29.162,45 </w:t>
      </w:r>
      <w:r>
        <w:rPr>
          <w:rFonts w:ascii="Times New Roman" w:hAnsi="Times New Roman"/>
          <w:sz w:val="24"/>
          <w:szCs w:val="24"/>
        </w:rPr>
        <w:t>kn i u odnosu na prethodn</w:t>
      </w:r>
      <w:r w:rsidR="0027417C">
        <w:rPr>
          <w:rFonts w:ascii="Times New Roman" w:hAnsi="Times New Roman"/>
          <w:sz w:val="24"/>
          <w:szCs w:val="24"/>
        </w:rPr>
        <w:t>u godinu su se smanjili za 46,10</w:t>
      </w:r>
      <w:r>
        <w:rPr>
          <w:rFonts w:ascii="Times New Roman" w:hAnsi="Times New Roman"/>
          <w:sz w:val="24"/>
          <w:szCs w:val="24"/>
        </w:rPr>
        <w:t>%</w:t>
      </w:r>
      <w:r w:rsidR="005025CB">
        <w:rPr>
          <w:rFonts w:ascii="Times New Roman" w:hAnsi="Times New Roman"/>
          <w:sz w:val="24"/>
          <w:szCs w:val="24"/>
        </w:rPr>
        <w:t>. Radi se o naplati dugovanja iz prethodnog razdoblja.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i/>
          <w:iCs/>
          <w:sz w:val="24"/>
          <w:szCs w:val="24"/>
        </w:rPr>
        <w:t xml:space="preserve">Pomoći </w:t>
      </w:r>
      <w:r>
        <w:rPr>
          <w:rFonts w:ascii="Times New Roman" w:hAnsi="Times New Roman"/>
          <w:sz w:val="24"/>
          <w:szCs w:val="24"/>
        </w:rPr>
        <w:t>su ost</w:t>
      </w:r>
      <w:r w:rsidR="0027417C">
        <w:rPr>
          <w:rFonts w:ascii="Times New Roman" w:hAnsi="Times New Roman"/>
          <w:sz w:val="24"/>
          <w:szCs w:val="24"/>
        </w:rPr>
        <w:t>varene u iznosu od 24.574.004,25</w:t>
      </w:r>
      <w:r>
        <w:rPr>
          <w:rFonts w:ascii="Times New Roman" w:hAnsi="Times New Roman"/>
          <w:sz w:val="24"/>
          <w:szCs w:val="24"/>
        </w:rPr>
        <w:t xml:space="preserve">kn, te bilježe smanjenje u odnosu na </w:t>
      </w:r>
      <w:r w:rsidR="0027417C">
        <w:rPr>
          <w:rFonts w:ascii="Times New Roman" w:hAnsi="Times New Roman"/>
          <w:sz w:val="24"/>
          <w:szCs w:val="24"/>
        </w:rPr>
        <w:t>isto razdoblje 2021. god. za 4,8</w:t>
      </w:r>
      <w:r>
        <w:rPr>
          <w:rFonts w:ascii="Times New Roman" w:hAnsi="Times New Roman"/>
          <w:sz w:val="24"/>
          <w:szCs w:val="24"/>
        </w:rPr>
        <w:t>0%. Čine ih: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Pomoći proračunu iz drugih proračuna i izvanproračunskih korisnika ost</w:t>
      </w:r>
      <w:r w:rsidR="007E783C">
        <w:rPr>
          <w:rFonts w:ascii="Times New Roman" w:hAnsi="Times New Roman"/>
          <w:sz w:val="24"/>
          <w:szCs w:val="24"/>
        </w:rPr>
        <w:t>varene su u iznosu 17.328.024,05</w:t>
      </w:r>
      <w:r>
        <w:rPr>
          <w:rFonts w:ascii="Times New Roman" w:hAnsi="Times New Roman"/>
          <w:sz w:val="24"/>
          <w:szCs w:val="24"/>
        </w:rPr>
        <w:t>kn, čine vrijednosno najznačajniju stavku unutar pomoći, a u odnosu na pret</w:t>
      </w:r>
      <w:r w:rsidR="007E783C">
        <w:rPr>
          <w:rFonts w:ascii="Times New Roman" w:hAnsi="Times New Roman"/>
          <w:sz w:val="24"/>
          <w:szCs w:val="24"/>
        </w:rPr>
        <w:t>hodnu godinu smanjeni su za 5,30</w:t>
      </w:r>
      <w:r>
        <w:rPr>
          <w:rFonts w:ascii="Times New Roman" w:hAnsi="Times New Roman"/>
          <w:sz w:val="24"/>
          <w:szCs w:val="24"/>
        </w:rPr>
        <w:t>%. Odnose se na tekuće pomoći iz državnog proračuna s osnova fiskalnog izravnanja</w:t>
      </w:r>
      <w:r w:rsidR="005025CB">
        <w:rPr>
          <w:rFonts w:ascii="Times New Roman" w:hAnsi="Times New Roman"/>
          <w:sz w:val="24"/>
          <w:szCs w:val="24"/>
        </w:rPr>
        <w:t xml:space="preserve"> sukladno Odluci o udjelu fiskalnog </w:t>
      </w:r>
      <w:r w:rsidR="005025CB">
        <w:rPr>
          <w:rFonts w:ascii="Times New Roman" w:hAnsi="Times New Roman"/>
          <w:sz w:val="24"/>
          <w:szCs w:val="24"/>
        </w:rPr>
        <w:lastRenderedPageBreak/>
        <w:t>izravnanja za pojedinu općinu, grad i županiju za 2022. godinu, Ministarstvo Financija, Republike Hrvatske.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Pomoći od izvanproračunskih korisnika ostva</w:t>
      </w:r>
      <w:r w:rsidR="00536E66">
        <w:rPr>
          <w:rFonts w:ascii="Times New Roman" w:hAnsi="Times New Roman"/>
          <w:sz w:val="24"/>
          <w:szCs w:val="24"/>
        </w:rPr>
        <w:t xml:space="preserve">rene su u iznosu od 2.829.779,60 </w:t>
      </w:r>
      <w:r>
        <w:rPr>
          <w:rFonts w:ascii="Times New Roman" w:hAnsi="Times New Roman"/>
          <w:sz w:val="24"/>
          <w:szCs w:val="24"/>
        </w:rPr>
        <w:t>kn u odnosu na prethodnu godinu značajno su povećane. Odnose se na kapitalne pomoći odnosno sredstva Fonda za zaštitu okoliša i energetsku učinkovitost za projekt Sanacije odlagališta komunalnog otpada Mojanka dio I. faze</w:t>
      </w:r>
      <w:r w:rsidR="005025CB">
        <w:rPr>
          <w:rFonts w:ascii="Times New Roman" w:hAnsi="Times New Roman"/>
          <w:sz w:val="24"/>
          <w:szCs w:val="24"/>
        </w:rPr>
        <w:t>. Fond sufinancira 75,00% vrijednosti predmetne investicije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Pomoći izravnanja za decentralizirane funkcije ostva</w:t>
      </w:r>
      <w:r w:rsidR="00536E66">
        <w:rPr>
          <w:rFonts w:ascii="Times New Roman" w:hAnsi="Times New Roman"/>
          <w:sz w:val="24"/>
          <w:szCs w:val="24"/>
        </w:rPr>
        <w:t>reni su u iznosu od 1.702.933,20kn i bilježe neznatno smanjenje u odnosu na 2021. god. za 0,30</w:t>
      </w:r>
      <w:r>
        <w:rPr>
          <w:rFonts w:ascii="Times New Roman" w:hAnsi="Times New Roman"/>
          <w:sz w:val="24"/>
          <w:szCs w:val="24"/>
        </w:rPr>
        <w:t>%</w:t>
      </w:r>
    </w:p>
    <w:p w:rsidR="00916D2D" w:rsidRDefault="00916D2D">
      <w:pPr>
        <w:pStyle w:val="Odlomakpopisa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Pomoći temeljem prijenosa EU sredsta</w:t>
      </w:r>
      <w:r w:rsidR="00536E66">
        <w:rPr>
          <w:rFonts w:ascii="Times New Roman" w:hAnsi="Times New Roman"/>
          <w:sz w:val="24"/>
          <w:szCs w:val="24"/>
        </w:rPr>
        <w:t xml:space="preserve">va ostvarene su u iznosu od 2.713.267,40 </w:t>
      </w:r>
      <w:r>
        <w:rPr>
          <w:rFonts w:ascii="Times New Roman" w:hAnsi="Times New Roman"/>
          <w:sz w:val="24"/>
          <w:szCs w:val="24"/>
        </w:rPr>
        <w:t>kn te u odnosu na pr</w:t>
      </w:r>
      <w:r w:rsidR="00536E66">
        <w:rPr>
          <w:rFonts w:ascii="Times New Roman" w:hAnsi="Times New Roman"/>
          <w:sz w:val="24"/>
          <w:szCs w:val="24"/>
        </w:rPr>
        <w:t>ethodnu godinu smanjene za 36,30</w:t>
      </w:r>
      <w:r>
        <w:rPr>
          <w:rFonts w:ascii="Times New Roman" w:hAnsi="Times New Roman"/>
          <w:sz w:val="24"/>
          <w:szCs w:val="24"/>
        </w:rPr>
        <w:t>%. Odnose se na tekuće pomoći  temeljem prijenosa EU sredstava u okviru projekta Zaželi  - pod nazivom „Susjeda brine o susjedi“ temeljem Ugovora o dodjeli bespovratnih za projekte koji se financiraju</w:t>
      </w:r>
      <w:r w:rsidR="005025CB">
        <w:rPr>
          <w:rFonts w:ascii="Times New Roman" w:hAnsi="Times New Roman"/>
          <w:sz w:val="24"/>
          <w:szCs w:val="24"/>
        </w:rPr>
        <w:t xml:space="preserve"> iz Europskog socijalnog fonda</w:t>
      </w:r>
    </w:p>
    <w:p w:rsidR="00916D2D" w:rsidRDefault="00916D2D">
      <w:pPr>
        <w:pStyle w:val="Odlomakpopisa"/>
        <w:rPr>
          <w:rFonts w:ascii="Times New Roman" w:hAnsi="Times New Roman"/>
          <w:sz w:val="24"/>
          <w:szCs w:val="24"/>
        </w:rPr>
      </w:pPr>
    </w:p>
    <w:p w:rsidR="00916D2D" w:rsidRDefault="00916D2D">
      <w:pPr>
        <w:pStyle w:val="Odlomakpopisa"/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i/>
          <w:iCs/>
          <w:sz w:val="24"/>
          <w:szCs w:val="24"/>
        </w:rPr>
        <w:t>Prihodi od imovine</w:t>
      </w:r>
      <w:r>
        <w:rPr>
          <w:rFonts w:ascii="Times New Roman" w:hAnsi="Times New Roman"/>
          <w:sz w:val="24"/>
          <w:szCs w:val="24"/>
        </w:rPr>
        <w:t xml:space="preserve"> </w:t>
      </w:r>
      <w:r w:rsidR="00536E66">
        <w:rPr>
          <w:rFonts w:ascii="Times New Roman" w:hAnsi="Times New Roman"/>
          <w:sz w:val="24"/>
          <w:szCs w:val="24"/>
        </w:rPr>
        <w:t xml:space="preserve">ostvareni su u iznosu 1.056.405,77 </w:t>
      </w:r>
      <w:r>
        <w:rPr>
          <w:rFonts w:ascii="Times New Roman" w:hAnsi="Times New Roman"/>
          <w:sz w:val="24"/>
          <w:szCs w:val="24"/>
        </w:rPr>
        <w:t>kn i u odnosu na isto razdoblj</w:t>
      </w:r>
      <w:r w:rsidR="00536E66">
        <w:rPr>
          <w:rFonts w:ascii="Times New Roman" w:hAnsi="Times New Roman"/>
          <w:sz w:val="24"/>
          <w:szCs w:val="24"/>
        </w:rPr>
        <w:t>e 2021. god, smanjeni su za 24,0</w:t>
      </w:r>
      <w:r>
        <w:rPr>
          <w:rFonts w:ascii="Times New Roman" w:hAnsi="Times New Roman"/>
          <w:sz w:val="24"/>
          <w:szCs w:val="24"/>
        </w:rPr>
        <w:t>0%. Vrijednosno najznačajniji prihodi unutar ove skupine odnose se na prihode od nefinancijske imovine, a koji su u odnosu na p</w:t>
      </w:r>
      <w:r w:rsidR="00536E66">
        <w:rPr>
          <w:rFonts w:ascii="Times New Roman" w:hAnsi="Times New Roman"/>
          <w:sz w:val="24"/>
          <w:szCs w:val="24"/>
        </w:rPr>
        <w:t>rethodnu godinu smanjeni za 9,90</w:t>
      </w:r>
      <w:r>
        <w:rPr>
          <w:rFonts w:ascii="Times New Roman" w:hAnsi="Times New Roman"/>
          <w:sz w:val="24"/>
          <w:szCs w:val="24"/>
        </w:rPr>
        <w:t>%,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Prihodi od zakupa i iznajmljivanja imovine (poslovni prostori, poljoprivredna zemljišta, najam stanova) </w:t>
      </w:r>
      <w:r w:rsidR="00536E66">
        <w:rPr>
          <w:rFonts w:ascii="Times New Roman" w:hAnsi="Times New Roman"/>
          <w:bCs/>
          <w:sz w:val="24"/>
          <w:szCs w:val="24"/>
        </w:rPr>
        <w:t>ostvareni su u iznosu 620.666,54</w:t>
      </w:r>
      <w:r>
        <w:rPr>
          <w:rFonts w:ascii="Times New Roman" w:hAnsi="Times New Roman"/>
          <w:bCs/>
          <w:sz w:val="24"/>
          <w:szCs w:val="24"/>
        </w:rPr>
        <w:t xml:space="preserve"> kun</w:t>
      </w:r>
      <w:r w:rsidR="00536E66">
        <w:rPr>
          <w:rFonts w:ascii="Times New Roman" w:hAnsi="Times New Roman"/>
          <w:bCs/>
          <w:sz w:val="24"/>
          <w:szCs w:val="24"/>
        </w:rPr>
        <w:t>a odnosno veći su za 70,4</w:t>
      </w:r>
      <w:r>
        <w:rPr>
          <w:rFonts w:ascii="Times New Roman" w:hAnsi="Times New Roman"/>
          <w:bCs/>
          <w:sz w:val="24"/>
          <w:szCs w:val="24"/>
        </w:rPr>
        <w:t>% u odnosu</w:t>
      </w:r>
      <w:r w:rsidR="005025CB">
        <w:rPr>
          <w:rFonts w:ascii="Times New Roman" w:hAnsi="Times New Roman"/>
          <w:bCs/>
          <w:sz w:val="24"/>
          <w:szCs w:val="24"/>
        </w:rPr>
        <w:t xml:space="preserve"> na ostvarenje prethodne godine, dio potraživanja iz prethodnih razdoblja naplaćen je u tekućoj godini temeljem Odluke Gradskog vijeća</w:t>
      </w: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Naknada za korištenje nefinancijske imovine </w:t>
      </w:r>
      <w:r w:rsidR="00536E66">
        <w:rPr>
          <w:rFonts w:ascii="Times New Roman" w:hAnsi="Times New Roman"/>
          <w:bCs/>
          <w:sz w:val="24"/>
          <w:szCs w:val="24"/>
        </w:rPr>
        <w:t>ostvarene u iznosu od 414.519,70 kuna, što je smanjenje od 44,30</w:t>
      </w:r>
      <w:r>
        <w:rPr>
          <w:rFonts w:ascii="Times New Roman" w:hAnsi="Times New Roman"/>
          <w:bCs/>
          <w:sz w:val="24"/>
          <w:szCs w:val="24"/>
        </w:rPr>
        <w:t>% u odnosu na isto razdoblje 2021. god. Odnosi se na naknadu za pravo služnosti</w:t>
      </w:r>
      <w:r w:rsidR="002D755B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HT plaća naknadu za pravo puta Gradu Sinju kao vlasniku nekretnina na kojima se nalazi elektroničko – komunikacijska struktura HT-a.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Prihodi od upravnih i administrativnih pristojbi</w:t>
      </w:r>
      <w:r>
        <w:rPr>
          <w:rFonts w:ascii="Times New Roman" w:hAnsi="Times New Roman"/>
          <w:sz w:val="24"/>
          <w:szCs w:val="24"/>
        </w:rPr>
        <w:t>, pristojbi po posebnim propisima i naknada ostvar</w:t>
      </w:r>
      <w:r w:rsidR="00536E66">
        <w:rPr>
          <w:rFonts w:ascii="Times New Roman" w:hAnsi="Times New Roman"/>
          <w:sz w:val="24"/>
          <w:szCs w:val="24"/>
        </w:rPr>
        <w:t xml:space="preserve">eni su u iznosu od 3.807.917,85 </w:t>
      </w:r>
      <w:r>
        <w:rPr>
          <w:rFonts w:ascii="Times New Roman" w:hAnsi="Times New Roman"/>
          <w:sz w:val="24"/>
          <w:szCs w:val="24"/>
        </w:rPr>
        <w:t>kn, te bilježe smanjenje u odnosu na is</w:t>
      </w:r>
      <w:r w:rsidR="00536E66">
        <w:rPr>
          <w:rFonts w:ascii="Times New Roman" w:hAnsi="Times New Roman"/>
          <w:sz w:val="24"/>
          <w:szCs w:val="24"/>
        </w:rPr>
        <w:t>to razdoblje 2021. god. za 14,50</w:t>
      </w:r>
      <w:r>
        <w:rPr>
          <w:rFonts w:ascii="Times New Roman" w:hAnsi="Times New Roman"/>
          <w:sz w:val="24"/>
          <w:szCs w:val="24"/>
        </w:rPr>
        <w:t>%, Vrijednosno najznačajniju stavku čini prihod od komunalne naknad</w:t>
      </w:r>
      <w:r w:rsidR="00536E66">
        <w:rPr>
          <w:rFonts w:ascii="Times New Roman" w:hAnsi="Times New Roman"/>
          <w:sz w:val="24"/>
          <w:szCs w:val="24"/>
        </w:rPr>
        <w:t xml:space="preserve">e ostvaren u iznosu 3.345.219,52 </w:t>
      </w:r>
      <w:r>
        <w:rPr>
          <w:rFonts w:ascii="Times New Roman" w:hAnsi="Times New Roman"/>
          <w:sz w:val="24"/>
          <w:szCs w:val="24"/>
        </w:rPr>
        <w:t xml:space="preserve">kn što predstavlja smanjenje u </w:t>
      </w:r>
      <w:r w:rsidR="00536E66">
        <w:rPr>
          <w:rFonts w:ascii="Times New Roman" w:hAnsi="Times New Roman"/>
          <w:sz w:val="24"/>
          <w:szCs w:val="24"/>
        </w:rPr>
        <w:t>odnosu na 2021.god. za 13,50</w:t>
      </w:r>
      <w:r>
        <w:rPr>
          <w:rFonts w:ascii="Times New Roman" w:hAnsi="Times New Roman"/>
          <w:sz w:val="24"/>
          <w:szCs w:val="24"/>
        </w:rPr>
        <w:t>%.  Ostvarenje je veće u 2021. god. budući da je u 2021. god. naplaćen dio prihoda iz 2020.god., u 2020. god. temeljem Odluke Gradskog vijeća uslijed pandemije COVID-19 odgođena je obveza plaćanja. Prihod od komunalnog doprinosa</w:t>
      </w:r>
      <w:r w:rsidR="00536E66">
        <w:rPr>
          <w:rFonts w:ascii="Times New Roman" w:hAnsi="Times New Roman"/>
          <w:sz w:val="24"/>
          <w:szCs w:val="24"/>
        </w:rPr>
        <w:t xml:space="preserve"> u iznosu od 431.903,02 </w:t>
      </w:r>
      <w:r>
        <w:rPr>
          <w:rFonts w:ascii="Times New Roman" w:hAnsi="Times New Roman"/>
          <w:sz w:val="24"/>
          <w:szCs w:val="24"/>
        </w:rPr>
        <w:t>kn što predstavlja po</w:t>
      </w:r>
      <w:r w:rsidR="00536E66">
        <w:rPr>
          <w:rFonts w:ascii="Times New Roman" w:hAnsi="Times New Roman"/>
          <w:sz w:val="24"/>
          <w:szCs w:val="24"/>
        </w:rPr>
        <w:t>većanje u odnosu na 2021. za 1,5</w:t>
      </w:r>
      <w:r>
        <w:rPr>
          <w:rFonts w:ascii="Times New Roman" w:hAnsi="Times New Roman"/>
          <w:sz w:val="24"/>
          <w:szCs w:val="24"/>
        </w:rPr>
        <w:t>0%.</w:t>
      </w:r>
    </w:p>
    <w:p w:rsidR="002C5088" w:rsidRDefault="002C50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C5088" w:rsidRPr="004B1800" w:rsidRDefault="002C5088">
      <w:pPr>
        <w:spacing w:after="0"/>
        <w:jc w:val="both"/>
      </w:pPr>
      <w:r w:rsidRPr="004B1800">
        <w:rPr>
          <w:rFonts w:ascii="Times New Roman" w:hAnsi="Times New Roman"/>
          <w:i/>
          <w:sz w:val="24"/>
          <w:szCs w:val="24"/>
        </w:rPr>
        <w:t xml:space="preserve">Prihodi od prodaje proizvoda i roba te pruženih usluga, prihodi od donacija te povratu po protestiranim jamstvima </w:t>
      </w:r>
      <w:r w:rsidRPr="004B1800">
        <w:rPr>
          <w:rFonts w:ascii="Times New Roman" w:hAnsi="Times New Roman"/>
          <w:sz w:val="24"/>
          <w:szCs w:val="24"/>
        </w:rPr>
        <w:t>ostvareni su u iznosu 214.950,80 kn i u odnosu na prethodnu godinu povećani su za 25,20%.</w:t>
      </w:r>
      <w:r w:rsidR="004B1800" w:rsidRPr="004B1800">
        <w:rPr>
          <w:rFonts w:ascii="Times New Roman" w:hAnsi="Times New Roman"/>
          <w:sz w:val="24"/>
          <w:szCs w:val="24"/>
        </w:rPr>
        <w:t xml:space="preserve"> Ostvareni su od usluga prodaje električne energije (solari) u iznosu 60.170,76kn, te od usluga obračuna prihoda od naplaćene naknade za uređenje voda (10% prihoda) u iznosu 154.780,04kn.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D755B" w:rsidRDefault="00F05BD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lastRenderedPageBreak/>
        <w:t>Ostali prihodi</w:t>
      </w:r>
      <w:r>
        <w:rPr>
          <w:rFonts w:ascii="Times New Roman" w:hAnsi="Times New Roman"/>
          <w:sz w:val="24"/>
          <w:szCs w:val="24"/>
        </w:rPr>
        <w:t xml:space="preserve"> </w:t>
      </w:r>
      <w:r w:rsidR="002C5088">
        <w:rPr>
          <w:rFonts w:ascii="Times New Roman" w:hAnsi="Times New Roman"/>
          <w:sz w:val="24"/>
          <w:szCs w:val="24"/>
        </w:rPr>
        <w:t>ostvareni su u iznosu 1.291.355,51kn što je za 66,9</w:t>
      </w:r>
      <w:r>
        <w:rPr>
          <w:rFonts w:ascii="Times New Roman" w:hAnsi="Times New Roman"/>
          <w:sz w:val="24"/>
          <w:szCs w:val="24"/>
        </w:rPr>
        <w:t xml:space="preserve">0% manje u odnosu na 2021.god. </w:t>
      </w:r>
      <w:r w:rsidR="002D755B">
        <w:rPr>
          <w:rFonts w:ascii="Times New Roman" w:hAnsi="Times New Roman"/>
          <w:sz w:val="24"/>
          <w:szCs w:val="24"/>
        </w:rPr>
        <w:t>Čine ih:</w:t>
      </w:r>
    </w:p>
    <w:p w:rsidR="002D755B" w:rsidRPr="002D755B" w:rsidRDefault="00F05BD3" w:rsidP="002D755B">
      <w:pPr>
        <w:pStyle w:val="Odlomakpopisa"/>
        <w:numPr>
          <w:ilvl w:val="0"/>
          <w:numId w:val="1"/>
        </w:numPr>
        <w:spacing w:after="0"/>
        <w:jc w:val="both"/>
      </w:pPr>
      <w:r w:rsidRPr="002D755B">
        <w:rPr>
          <w:rFonts w:ascii="Times New Roman" w:hAnsi="Times New Roman"/>
          <w:sz w:val="24"/>
          <w:szCs w:val="24"/>
        </w:rPr>
        <w:t xml:space="preserve">Prihodi s osnove eko rente s osnovom odlaganja komunalnog otpada na odlagalište Mojanka naplaćeni su u 50% manjem iznosu u odnosu na isto razdoblje prethodne godine. </w:t>
      </w:r>
    </w:p>
    <w:p w:rsidR="002D755B" w:rsidRPr="002D755B" w:rsidRDefault="00F05BD3" w:rsidP="002D755B">
      <w:pPr>
        <w:pStyle w:val="Odlomakpopisa"/>
        <w:numPr>
          <w:ilvl w:val="0"/>
          <w:numId w:val="1"/>
        </w:numPr>
        <w:spacing w:after="0"/>
        <w:jc w:val="both"/>
      </w:pPr>
      <w:r w:rsidRPr="002D755B">
        <w:rPr>
          <w:rFonts w:ascii="Times New Roman" w:hAnsi="Times New Roman"/>
          <w:sz w:val="24"/>
          <w:szCs w:val="24"/>
        </w:rPr>
        <w:t>Odobrena sredstva po podnesenim ZNS-ovima od strane Hrvatskih voda za Projekt Aglomeracije, rješavanje imovinsko-pravnih odnosa</w:t>
      </w:r>
      <w:r w:rsidR="002D755B" w:rsidRPr="002D755B">
        <w:rPr>
          <w:rFonts w:ascii="Times New Roman" w:hAnsi="Times New Roman"/>
          <w:sz w:val="24"/>
          <w:szCs w:val="24"/>
        </w:rPr>
        <w:t xml:space="preserve"> i početak izgradnje na navedenom projektu</w:t>
      </w:r>
      <w:r w:rsidRPr="002D755B">
        <w:rPr>
          <w:rFonts w:ascii="Times New Roman" w:hAnsi="Times New Roman"/>
          <w:sz w:val="24"/>
          <w:szCs w:val="24"/>
        </w:rPr>
        <w:t xml:space="preserve">, ostvarena su u 53% manjem iznosu u odnosu na isto razdoblje prethodne godine. </w:t>
      </w:r>
    </w:p>
    <w:p w:rsidR="00916D2D" w:rsidRDefault="00F05BD3" w:rsidP="002D755B">
      <w:pPr>
        <w:pStyle w:val="Odlomakpopisa"/>
        <w:numPr>
          <w:ilvl w:val="0"/>
          <w:numId w:val="1"/>
        </w:numPr>
        <w:spacing w:after="0"/>
        <w:jc w:val="both"/>
      </w:pPr>
      <w:r w:rsidRPr="002D755B">
        <w:rPr>
          <w:rFonts w:ascii="Times New Roman" w:hAnsi="Times New Roman"/>
          <w:sz w:val="24"/>
          <w:szCs w:val="24"/>
        </w:rPr>
        <w:t>Ostvarenje je manje u 2022. godini jer je u 2021. god. naplaćena i presuda u korist Grada Sinja u sporu sa Autoprijevozom Sinj d.o.o., te su doznačena sredstva Županije za provođenje lokalnih izbora.</w:t>
      </w:r>
    </w:p>
    <w:p w:rsidR="00916D2D" w:rsidRDefault="00916D2D">
      <w:pPr>
        <w:pStyle w:val="Bezproreda"/>
        <w:rPr>
          <w:rFonts w:ascii="Times New Roman" w:hAnsi="Times New Roman"/>
          <w:b/>
          <w:sz w:val="24"/>
          <w:szCs w:val="24"/>
        </w:rPr>
      </w:pPr>
    </w:p>
    <w:p w:rsidR="00916D2D" w:rsidRDefault="00916D2D">
      <w:pPr>
        <w:pStyle w:val="Bezproreda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Ukupni prihodi od prodaje nefinancijske imovine</w:t>
      </w:r>
      <w:r>
        <w:rPr>
          <w:rFonts w:ascii="Times New Roman" w:hAnsi="Times New Roman"/>
          <w:sz w:val="24"/>
          <w:szCs w:val="24"/>
        </w:rPr>
        <w:t xml:space="preserve"> manji su u odnosu na isto</w:t>
      </w:r>
      <w:r w:rsidR="002C5088">
        <w:rPr>
          <w:rFonts w:ascii="Times New Roman" w:hAnsi="Times New Roman"/>
          <w:sz w:val="24"/>
          <w:szCs w:val="24"/>
        </w:rPr>
        <w:t xml:space="preserve"> razdoblje u 2021. god. za 28,00</w:t>
      </w:r>
      <w:r>
        <w:rPr>
          <w:rFonts w:ascii="Times New Roman" w:hAnsi="Times New Roman"/>
          <w:sz w:val="24"/>
          <w:szCs w:val="24"/>
        </w:rPr>
        <w:t xml:space="preserve">%, </w:t>
      </w:r>
      <w:r w:rsidR="002C5088">
        <w:rPr>
          <w:rFonts w:ascii="Times New Roman" w:hAnsi="Times New Roman"/>
          <w:sz w:val="24"/>
          <w:szCs w:val="24"/>
        </w:rPr>
        <w:t xml:space="preserve">ostvareni su u iznosu 418.408,29 </w:t>
      </w:r>
      <w:r>
        <w:rPr>
          <w:rFonts w:ascii="Times New Roman" w:hAnsi="Times New Roman"/>
          <w:sz w:val="24"/>
          <w:szCs w:val="24"/>
        </w:rPr>
        <w:t>kn. To je prvenstveno rezultat manjih prihoda od prodaje zemljišta.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Prihodi od prodaje neproizvedene dugotrajne imovine bilježe pad</w:t>
      </w:r>
      <w:r w:rsidR="002C5088">
        <w:rPr>
          <w:rFonts w:ascii="Times New Roman" w:hAnsi="Times New Roman"/>
          <w:sz w:val="24"/>
          <w:szCs w:val="24"/>
        </w:rPr>
        <w:t xml:space="preserve"> od 46,20</w:t>
      </w:r>
      <w:r>
        <w:rPr>
          <w:rFonts w:ascii="Times New Roman" w:hAnsi="Times New Roman"/>
          <w:sz w:val="24"/>
          <w:szCs w:val="24"/>
        </w:rPr>
        <w:t>% u odnosu na prethodnu godinu. Odnose se na prodaju zemljišta na području Gospodarske zone Kukuzovac temeljem provedenih natječaja za prodaju / pravo građenja građevinskog zemljišta na području GZK</w:t>
      </w:r>
      <w:r w:rsidR="002D755B">
        <w:rPr>
          <w:rFonts w:ascii="Times New Roman" w:hAnsi="Times New Roman"/>
          <w:sz w:val="24"/>
          <w:szCs w:val="24"/>
        </w:rPr>
        <w:t xml:space="preserve"> na iskazanog interesa ulagača</w:t>
      </w:r>
      <w:r>
        <w:rPr>
          <w:rFonts w:ascii="Times New Roman" w:hAnsi="Times New Roman"/>
          <w:sz w:val="24"/>
          <w:szCs w:val="24"/>
        </w:rPr>
        <w:t>.</w:t>
      </w: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4"/>
          <w:szCs w:val="24"/>
        </w:rPr>
        <w:t>Prihod od prodaje stambenih objekata odnosi se na prihod od prodaje stanova na kojima je postojalo stanar</w:t>
      </w:r>
      <w:r w:rsidR="002C5088">
        <w:rPr>
          <w:rFonts w:ascii="Times New Roman" w:hAnsi="Times New Roman"/>
          <w:sz w:val="24"/>
          <w:szCs w:val="24"/>
        </w:rPr>
        <w:t>sko pravo, bilježi rast od 6,30</w:t>
      </w:r>
      <w:r>
        <w:rPr>
          <w:rFonts w:ascii="Times New Roman" w:hAnsi="Times New Roman"/>
          <w:sz w:val="24"/>
          <w:szCs w:val="24"/>
        </w:rPr>
        <w:t>%</w:t>
      </w:r>
      <w:r w:rsidR="002C5088">
        <w:rPr>
          <w:rFonts w:ascii="Times New Roman" w:hAnsi="Times New Roman"/>
          <w:sz w:val="24"/>
          <w:szCs w:val="24"/>
        </w:rPr>
        <w:t>. Ukupno je naplaćeno 213.817,04</w:t>
      </w:r>
      <w:r>
        <w:rPr>
          <w:rFonts w:ascii="Times New Roman" w:hAnsi="Times New Roman"/>
          <w:sz w:val="24"/>
          <w:szCs w:val="24"/>
        </w:rPr>
        <w:t>kn.</w:t>
      </w:r>
    </w:p>
    <w:p w:rsidR="00916D2D" w:rsidRDefault="00916D2D">
      <w:pPr>
        <w:pStyle w:val="Bezproreda"/>
        <w:rPr>
          <w:rFonts w:ascii="Times New Roman" w:hAnsi="Times New Roman"/>
          <w:b/>
          <w:sz w:val="24"/>
          <w:szCs w:val="24"/>
        </w:rPr>
      </w:pPr>
    </w:p>
    <w:p w:rsidR="00916D2D" w:rsidRDefault="00916D2D">
      <w:pPr>
        <w:pStyle w:val="Bezproreda"/>
        <w:rPr>
          <w:rFonts w:ascii="Times New Roman" w:hAnsi="Times New Roman"/>
          <w:b/>
          <w:sz w:val="24"/>
          <w:szCs w:val="24"/>
        </w:rPr>
      </w:pPr>
    </w:p>
    <w:p w:rsidR="00916D2D" w:rsidRDefault="00916D2D">
      <w:pPr>
        <w:pStyle w:val="Bezproreda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b/>
          <w:i/>
          <w:sz w:val="24"/>
          <w:szCs w:val="24"/>
        </w:rPr>
        <w:t>Ukupni rashodi poslovanja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72F97">
        <w:rPr>
          <w:rFonts w:ascii="Times New Roman" w:hAnsi="Times New Roman"/>
          <w:sz w:val="24"/>
          <w:szCs w:val="24"/>
        </w:rPr>
        <w:t>iznose 62.694.470,73</w:t>
      </w:r>
      <w:r>
        <w:rPr>
          <w:rFonts w:ascii="Times New Roman" w:hAnsi="Times New Roman"/>
          <w:sz w:val="24"/>
          <w:szCs w:val="24"/>
        </w:rPr>
        <w:t>kn i u odnosu na isto razdoblje</w:t>
      </w:r>
      <w:r w:rsidR="00B72F97">
        <w:rPr>
          <w:rFonts w:ascii="Times New Roman" w:hAnsi="Times New Roman"/>
          <w:sz w:val="24"/>
          <w:szCs w:val="24"/>
        </w:rPr>
        <w:t xml:space="preserve"> 2021. god. povećani su za 32.19</w:t>
      </w:r>
      <w:r>
        <w:rPr>
          <w:rFonts w:ascii="Times New Roman" w:hAnsi="Times New Roman"/>
          <w:sz w:val="24"/>
          <w:szCs w:val="24"/>
        </w:rPr>
        <w:t>%.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Pr="00B72F97" w:rsidRDefault="00F05BD3">
      <w:pPr>
        <w:spacing w:after="0"/>
        <w:jc w:val="both"/>
        <w:rPr>
          <w:color w:val="FF0000"/>
        </w:rPr>
      </w:pPr>
      <w:r>
        <w:rPr>
          <w:rFonts w:ascii="Times New Roman" w:hAnsi="Times New Roman"/>
          <w:i/>
          <w:sz w:val="24"/>
          <w:szCs w:val="24"/>
        </w:rPr>
        <w:t>Rashodi za zaposlene</w:t>
      </w:r>
      <w:r w:rsidR="00B72F97">
        <w:rPr>
          <w:rFonts w:ascii="Times New Roman" w:hAnsi="Times New Roman"/>
          <w:sz w:val="24"/>
          <w:szCs w:val="24"/>
        </w:rPr>
        <w:t xml:space="preserve"> iznose 6.456.212,57 </w:t>
      </w:r>
      <w:r>
        <w:rPr>
          <w:rFonts w:ascii="Times New Roman" w:hAnsi="Times New Roman"/>
          <w:sz w:val="24"/>
          <w:szCs w:val="24"/>
        </w:rPr>
        <w:t>kn i u odnosu isto razdoblje 2</w:t>
      </w:r>
      <w:r w:rsidR="00B72F97">
        <w:rPr>
          <w:rFonts w:ascii="Times New Roman" w:hAnsi="Times New Roman"/>
          <w:sz w:val="24"/>
          <w:szCs w:val="24"/>
        </w:rPr>
        <w:t>021. godine veći su  su za 16,30</w:t>
      </w:r>
      <w:r>
        <w:rPr>
          <w:rFonts w:ascii="Times New Roman" w:hAnsi="Times New Roman"/>
          <w:sz w:val="24"/>
          <w:szCs w:val="24"/>
        </w:rPr>
        <w:t xml:space="preserve">%. </w:t>
      </w:r>
      <w:r w:rsidRPr="004B1800">
        <w:rPr>
          <w:rFonts w:ascii="Times New Roman" w:hAnsi="Times New Roman"/>
          <w:sz w:val="24"/>
          <w:szCs w:val="24"/>
        </w:rPr>
        <w:t>Do povećanja je došlo zbog realizacije projekta „Zaželi faza II“ po kojem je zaposleno 35 osoba.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Materijalni rashodi</w:t>
      </w:r>
      <w:r>
        <w:rPr>
          <w:rFonts w:ascii="Times New Roman" w:hAnsi="Times New Roman"/>
          <w:sz w:val="24"/>
          <w:szCs w:val="24"/>
        </w:rPr>
        <w:t xml:space="preserve"> ostva</w:t>
      </w:r>
      <w:r w:rsidR="00CF5276">
        <w:rPr>
          <w:rFonts w:ascii="Times New Roman" w:hAnsi="Times New Roman"/>
          <w:sz w:val="24"/>
          <w:szCs w:val="24"/>
        </w:rPr>
        <w:t xml:space="preserve">reni su u iznosu od 15.943.663,55 </w:t>
      </w:r>
      <w:r>
        <w:rPr>
          <w:rFonts w:ascii="Times New Roman" w:hAnsi="Times New Roman"/>
          <w:sz w:val="24"/>
          <w:szCs w:val="24"/>
        </w:rPr>
        <w:t>kn a bilježe pove</w:t>
      </w:r>
      <w:r w:rsidR="004B1800">
        <w:rPr>
          <w:rFonts w:ascii="Times New Roman" w:hAnsi="Times New Roman"/>
          <w:sz w:val="24"/>
          <w:szCs w:val="24"/>
        </w:rPr>
        <w:t xml:space="preserve">ćanje u odnosu na 2021. </w:t>
      </w:r>
      <w:r w:rsidR="00CF5276">
        <w:rPr>
          <w:rFonts w:ascii="Times New Roman" w:hAnsi="Times New Roman"/>
          <w:sz w:val="24"/>
          <w:szCs w:val="24"/>
        </w:rPr>
        <w:t>za 63,80</w:t>
      </w:r>
      <w:r>
        <w:rPr>
          <w:rFonts w:ascii="Times New Roman" w:hAnsi="Times New Roman"/>
          <w:sz w:val="24"/>
          <w:szCs w:val="24"/>
        </w:rPr>
        <w:t>%. U nastavku se obrazlažu značajnija povećanja/smanjenja na navedenim skupinama konta, skupine konta koje nisu obrazložene ostvarene su u približnom izno</w:t>
      </w:r>
      <w:r w:rsidR="00C74066">
        <w:rPr>
          <w:rFonts w:ascii="Times New Roman" w:hAnsi="Times New Roman"/>
          <w:sz w:val="24"/>
          <w:szCs w:val="24"/>
        </w:rPr>
        <w:t xml:space="preserve">su kao i prethodne godine u istom izvještajnom </w:t>
      </w:r>
      <w:r>
        <w:rPr>
          <w:rFonts w:ascii="Times New Roman" w:hAnsi="Times New Roman"/>
          <w:sz w:val="24"/>
          <w:szCs w:val="24"/>
        </w:rPr>
        <w:t xml:space="preserve">razdoblju. 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Naknade troškovima zaposlenih</w:t>
      </w:r>
      <w:r w:rsidR="00CF5276">
        <w:rPr>
          <w:rFonts w:ascii="Times New Roman" w:hAnsi="Times New Roman"/>
          <w:sz w:val="24"/>
          <w:szCs w:val="24"/>
        </w:rPr>
        <w:t xml:space="preserve"> iznose 118.771,16</w:t>
      </w:r>
      <w:r>
        <w:rPr>
          <w:rFonts w:ascii="Times New Roman" w:hAnsi="Times New Roman"/>
          <w:sz w:val="24"/>
          <w:szCs w:val="24"/>
        </w:rPr>
        <w:t xml:space="preserve">kn i u odnosu na 2021. su </w:t>
      </w:r>
      <w:r w:rsidR="00CF5276">
        <w:rPr>
          <w:rFonts w:ascii="Times New Roman" w:hAnsi="Times New Roman"/>
          <w:sz w:val="24"/>
          <w:szCs w:val="24"/>
        </w:rPr>
        <w:t>povećani za 33,80</w:t>
      </w:r>
      <w:r>
        <w:rPr>
          <w:rFonts w:ascii="Times New Roman" w:hAnsi="Times New Roman"/>
          <w:sz w:val="24"/>
          <w:szCs w:val="24"/>
        </w:rPr>
        <w:t>%</w:t>
      </w:r>
    </w:p>
    <w:p w:rsidR="00916D2D" w:rsidRDefault="00916D2D">
      <w:pPr>
        <w:pStyle w:val="Odlomakpopisa"/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Rashodi za materijal i energiju</w:t>
      </w:r>
      <w:r w:rsidR="00CF5276">
        <w:rPr>
          <w:rFonts w:ascii="Times New Roman" w:hAnsi="Times New Roman"/>
          <w:sz w:val="24"/>
          <w:szCs w:val="24"/>
        </w:rPr>
        <w:t xml:space="preserve"> iznose 4.937.928,51 </w:t>
      </w:r>
      <w:r>
        <w:rPr>
          <w:rFonts w:ascii="Times New Roman" w:hAnsi="Times New Roman"/>
          <w:sz w:val="24"/>
          <w:szCs w:val="24"/>
        </w:rPr>
        <w:t xml:space="preserve">kn i bilježe znatno </w:t>
      </w:r>
      <w:r w:rsidR="00CF5276">
        <w:rPr>
          <w:rFonts w:ascii="Times New Roman" w:hAnsi="Times New Roman"/>
          <w:sz w:val="24"/>
          <w:szCs w:val="24"/>
        </w:rPr>
        <w:t>povećanje u 2022. god. za 162,80</w:t>
      </w:r>
      <w:r>
        <w:rPr>
          <w:rFonts w:ascii="Times New Roman" w:hAnsi="Times New Roman"/>
          <w:sz w:val="24"/>
          <w:szCs w:val="24"/>
        </w:rPr>
        <w:t>%, vrijednosno najznačajniju stavku u okviru ove skupine rashoda čine rashodi za električn</w:t>
      </w:r>
      <w:r w:rsidR="00CF5276">
        <w:rPr>
          <w:rFonts w:ascii="Times New Roman" w:hAnsi="Times New Roman"/>
          <w:sz w:val="24"/>
          <w:szCs w:val="24"/>
        </w:rPr>
        <w:t xml:space="preserve">u energiju koji iznose 4.455.082,62 </w:t>
      </w:r>
      <w:r>
        <w:rPr>
          <w:rFonts w:ascii="Times New Roman" w:hAnsi="Times New Roman"/>
          <w:sz w:val="24"/>
          <w:szCs w:val="24"/>
        </w:rPr>
        <w:t>kn i povećali su se u odnosu na isto promatra</w:t>
      </w:r>
      <w:r w:rsidR="00CF5276">
        <w:rPr>
          <w:rFonts w:ascii="Times New Roman" w:hAnsi="Times New Roman"/>
          <w:sz w:val="24"/>
          <w:szCs w:val="24"/>
        </w:rPr>
        <w:t>no razdoblje 2021.god. za 153,30</w:t>
      </w:r>
      <w:r w:rsidR="00C74066">
        <w:rPr>
          <w:rFonts w:ascii="Times New Roman" w:hAnsi="Times New Roman"/>
          <w:sz w:val="24"/>
          <w:szCs w:val="24"/>
        </w:rPr>
        <w:t>%. R</w:t>
      </w:r>
      <w:r>
        <w:rPr>
          <w:rFonts w:ascii="Times New Roman" w:hAnsi="Times New Roman"/>
          <w:sz w:val="24"/>
          <w:szCs w:val="24"/>
        </w:rPr>
        <w:t>azlog povećanja je poskupljenje električne energije</w:t>
      </w:r>
      <w:r w:rsidR="00C74066">
        <w:rPr>
          <w:rFonts w:ascii="Times New Roman" w:hAnsi="Times New Roman"/>
          <w:sz w:val="24"/>
          <w:szCs w:val="24"/>
        </w:rPr>
        <w:t xml:space="preserve"> uslijed energetske krize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lastRenderedPageBreak/>
        <w:t>Rashodi za usluge</w:t>
      </w:r>
      <w:r>
        <w:rPr>
          <w:rFonts w:ascii="Times New Roman" w:hAnsi="Times New Roman"/>
          <w:sz w:val="24"/>
          <w:szCs w:val="24"/>
        </w:rPr>
        <w:t xml:space="preserve"> os</w:t>
      </w:r>
      <w:r w:rsidR="00CF5276">
        <w:rPr>
          <w:rFonts w:ascii="Times New Roman" w:hAnsi="Times New Roman"/>
          <w:sz w:val="24"/>
          <w:szCs w:val="24"/>
        </w:rPr>
        <w:t xml:space="preserve">tvareni su u iznosu 8.778.264,98 </w:t>
      </w:r>
      <w:r>
        <w:rPr>
          <w:rFonts w:ascii="Times New Roman" w:hAnsi="Times New Roman"/>
          <w:sz w:val="24"/>
          <w:szCs w:val="24"/>
        </w:rPr>
        <w:t xml:space="preserve">kn i bilježe povećanje u odnosu na 2021. za </w:t>
      </w:r>
      <w:r w:rsidR="00CF5276">
        <w:rPr>
          <w:rFonts w:ascii="Times New Roman" w:hAnsi="Times New Roman"/>
          <w:sz w:val="24"/>
          <w:szCs w:val="24"/>
        </w:rPr>
        <w:t>56,40%.</w:t>
      </w:r>
      <w:r w:rsidR="00C74066">
        <w:rPr>
          <w:rFonts w:ascii="Times New Roman" w:hAnsi="Times New Roman"/>
          <w:sz w:val="24"/>
          <w:szCs w:val="24"/>
        </w:rPr>
        <w:t xml:space="preserve"> U okviru rashoda za usluge najznačajniji su rashodi za tekuće i investicijsko održavanja</w:t>
      </w:r>
      <w:r w:rsidR="004B4D30">
        <w:rPr>
          <w:rFonts w:ascii="Times New Roman" w:hAnsi="Times New Roman"/>
          <w:sz w:val="24"/>
          <w:szCs w:val="24"/>
        </w:rPr>
        <w:t xml:space="preserve">, a odnose se na održavanje nerazvrstanih cesta, javne rasvjete, zelenih površina, te sportskih objekata, zatim slijede rashodi za komunalne usluge, a odnose se na čišćenje i pranje ulica i trgova, kosidbu zelenih površina, sadnju, zalijevanje, prehranu i pilanje stabala, cvijeća i ostalih sadnica, </w:t>
      </w:r>
      <w:r w:rsidR="00D122FD">
        <w:rPr>
          <w:rFonts w:ascii="Times New Roman" w:hAnsi="Times New Roman"/>
          <w:sz w:val="24"/>
          <w:szCs w:val="24"/>
        </w:rPr>
        <w:t xml:space="preserve">uklanjanje šiblja, </w:t>
      </w:r>
      <w:r w:rsidR="004B4D30">
        <w:rPr>
          <w:rFonts w:ascii="Times New Roman" w:hAnsi="Times New Roman"/>
          <w:sz w:val="24"/>
          <w:szCs w:val="24"/>
        </w:rPr>
        <w:t>veterinarsko-higijeničarske poslove, deratizaciju i dezinsekciju,</w:t>
      </w:r>
      <w:r w:rsidR="00D122FD">
        <w:rPr>
          <w:rFonts w:ascii="Times New Roman" w:hAnsi="Times New Roman"/>
          <w:sz w:val="24"/>
          <w:szCs w:val="24"/>
        </w:rPr>
        <w:t xml:space="preserve"> te</w:t>
      </w:r>
      <w:r w:rsidR="004B4D30">
        <w:rPr>
          <w:rFonts w:ascii="Times New Roman" w:hAnsi="Times New Roman"/>
          <w:sz w:val="24"/>
          <w:szCs w:val="24"/>
        </w:rPr>
        <w:t xml:space="preserve"> zbrinjavanje napuštenih životinja</w:t>
      </w:r>
      <w:r w:rsidR="00D122FD">
        <w:rPr>
          <w:rFonts w:ascii="Times New Roman" w:hAnsi="Times New Roman"/>
          <w:sz w:val="24"/>
          <w:szCs w:val="24"/>
        </w:rPr>
        <w:t>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Pr="00CB7CF1" w:rsidRDefault="00F05BD3" w:rsidP="00CB7CF1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B7CF1">
        <w:rPr>
          <w:rFonts w:ascii="Times New Roman" w:hAnsi="Times New Roman"/>
          <w:i/>
          <w:sz w:val="24"/>
          <w:szCs w:val="24"/>
        </w:rPr>
        <w:t>Ostali nespomenuti rashodi</w:t>
      </w:r>
      <w:r w:rsidRPr="00CB7CF1">
        <w:rPr>
          <w:rFonts w:ascii="Times New Roman" w:hAnsi="Times New Roman"/>
          <w:sz w:val="24"/>
          <w:szCs w:val="24"/>
        </w:rPr>
        <w:t xml:space="preserve"> </w:t>
      </w:r>
      <w:r w:rsidR="00F51CEA" w:rsidRPr="00CB7CF1">
        <w:rPr>
          <w:rFonts w:ascii="Times New Roman" w:hAnsi="Times New Roman"/>
          <w:sz w:val="24"/>
          <w:szCs w:val="24"/>
        </w:rPr>
        <w:t>ostvareni su u iznosu 2.108.698,90 kn i smanjen</w:t>
      </w:r>
      <w:r w:rsidRPr="00CB7CF1">
        <w:rPr>
          <w:rFonts w:ascii="Times New Roman" w:hAnsi="Times New Roman"/>
          <w:sz w:val="24"/>
          <w:szCs w:val="24"/>
        </w:rPr>
        <w:t>i su u odnosu na is</w:t>
      </w:r>
      <w:r w:rsidR="00F51CEA" w:rsidRPr="00CB7CF1">
        <w:rPr>
          <w:rFonts w:ascii="Times New Roman" w:hAnsi="Times New Roman"/>
          <w:sz w:val="24"/>
          <w:szCs w:val="24"/>
        </w:rPr>
        <w:t xml:space="preserve">to razdoblje 2021. god. za </w:t>
      </w:r>
      <w:r w:rsidR="00CB7CF1" w:rsidRPr="00CB7CF1">
        <w:rPr>
          <w:rFonts w:ascii="Times New Roman" w:hAnsi="Times New Roman"/>
          <w:sz w:val="24"/>
          <w:szCs w:val="24"/>
        </w:rPr>
        <w:t>1,90</w:t>
      </w:r>
      <w:r w:rsidR="00CB7CF1">
        <w:rPr>
          <w:rFonts w:ascii="Times New Roman" w:hAnsi="Times New Roman"/>
          <w:sz w:val="24"/>
          <w:szCs w:val="24"/>
        </w:rPr>
        <w:t>%.</w:t>
      </w:r>
      <w:r w:rsidR="00D122FD">
        <w:rPr>
          <w:rFonts w:ascii="Times New Roman" w:hAnsi="Times New Roman"/>
          <w:sz w:val="24"/>
          <w:szCs w:val="24"/>
        </w:rPr>
        <w:t xml:space="preserve"> U okviru ovih rashoda vrijednosno najznačajniji su rashodi za financiranje kulturnih manifestacija u okviru programa Alke i Velike Gospe, programa Adventa, te ostalih manifestacija u tijeku godine.</w:t>
      </w:r>
    </w:p>
    <w:p w:rsidR="00CB7CF1" w:rsidRPr="00CB7CF1" w:rsidRDefault="00CB7CF1" w:rsidP="00CB7CF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916D2D" w:rsidRPr="002D755B" w:rsidRDefault="00F05BD3" w:rsidP="002D755B">
      <w:pPr>
        <w:pStyle w:val="Odlomakpopisa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D755B">
        <w:rPr>
          <w:rFonts w:ascii="Times New Roman" w:hAnsi="Times New Roman"/>
          <w:i/>
          <w:sz w:val="24"/>
          <w:szCs w:val="24"/>
        </w:rPr>
        <w:t>Financijski rashodi</w:t>
      </w:r>
      <w:r w:rsidR="00CB7CF1" w:rsidRPr="002D755B">
        <w:rPr>
          <w:rFonts w:ascii="Times New Roman" w:hAnsi="Times New Roman"/>
          <w:sz w:val="24"/>
          <w:szCs w:val="24"/>
        </w:rPr>
        <w:t xml:space="preserve"> ostvareni su u iznosu 141.434,50 </w:t>
      </w:r>
      <w:r w:rsidRPr="002D755B">
        <w:rPr>
          <w:rFonts w:ascii="Times New Roman" w:hAnsi="Times New Roman"/>
          <w:sz w:val="24"/>
          <w:szCs w:val="24"/>
        </w:rPr>
        <w:t xml:space="preserve">kn i </w:t>
      </w:r>
      <w:r w:rsidR="00CB7CF1" w:rsidRPr="002D755B">
        <w:rPr>
          <w:rFonts w:ascii="Times New Roman" w:hAnsi="Times New Roman"/>
          <w:sz w:val="24"/>
          <w:szCs w:val="24"/>
        </w:rPr>
        <w:t xml:space="preserve">povećani su u odnosu na isto razdoblje </w:t>
      </w:r>
      <w:r w:rsidRPr="002D755B">
        <w:rPr>
          <w:rFonts w:ascii="Times New Roman" w:hAnsi="Times New Roman"/>
          <w:sz w:val="24"/>
          <w:szCs w:val="24"/>
        </w:rPr>
        <w:t>2021. god</w:t>
      </w:r>
      <w:r w:rsidR="00CB7CF1" w:rsidRPr="002D755B">
        <w:rPr>
          <w:rFonts w:ascii="Times New Roman" w:hAnsi="Times New Roman"/>
          <w:sz w:val="24"/>
          <w:szCs w:val="24"/>
        </w:rPr>
        <w:t xml:space="preserve"> za 50,40%</w:t>
      </w:r>
      <w:r w:rsidRPr="002D755B">
        <w:rPr>
          <w:rFonts w:ascii="Times New Roman" w:hAnsi="Times New Roman"/>
          <w:sz w:val="24"/>
          <w:szCs w:val="24"/>
        </w:rPr>
        <w:t>.</w:t>
      </w:r>
      <w:r w:rsidR="00940172" w:rsidRPr="002D755B">
        <w:rPr>
          <w:rFonts w:ascii="Times New Roman" w:hAnsi="Times New Roman"/>
          <w:sz w:val="24"/>
          <w:szCs w:val="24"/>
        </w:rPr>
        <w:t xml:space="preserve"> Razlog povećanje financijskih rashoda u 2022. godini je plaćanja naknade zbog neispunjenja kvote za zapoš</w:t>
      </w:r>
      <w:r w:rsidR="002D755B">
        <w:rPr>
          <w:rFonts w:ascii="Times New Roman" w:hAnsi="Times New Roman"/>
          <w:sz w:val="24"/>
          <w:szCs w:val="24"/>
        </w:rPr>
        <w:t>ljavanje osoba sa invaliditetom</w:t>
      </w:r>
    </w:p>
    <w:p w:rsidR="002D755B" w:rsidRPr="002D755B" w:rsidRDefault="002D755B" w:rsidP="002D755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Subvencije</w:t>
      </w:r>
      <w:r w:rsidR="00CB7CF1">
        <w:rPr>
          <w:rFonts w:ascii="Times New Roman" w:hAnsi="Times New Roman"/>
          <w:sz w:val="24"/>
          <w:szCs w:val="24"/>
        </w:rPr>
        <w:t xml:space="preserve"> bilježe </w:t>
      </w:r>
      <w:r>
        <w:rPr>
          <w:rFonts w:ascii="Times New Roman" w:hAnsi="Times New Roman"/>
          <w:sz w:val="24"/>
          <w:szCs w:val="24"/>
        </w:rPr>
        <w:t xml:space="preserve">povećanje u </w:t>
      </w:r>
      <w:r w:rsidR="00CB7CF1">
        <w:rPr>
          <w:rFonts w:ascii="Times New Roman" w:hAnsi="Times New Roman"/>
          <w:sz w:val="24"/>
          <w:szCs w:val="24"/>
        </w:rPr>
        <w:t>odnosu na 2021.god. i to za 7,4</w:t>
      </w:r>
      <w:r>
        <w:rPr>
          <w:rFonts w:ascii="Times New Roman" w:hAnsi="Times New Roman"/>
          <w:sz w:val="24"/>
          <w:szCs w:val="24"/>
        </w:rPr>
        <w:t>% a os</w:t>
      </w:r>
      <w:r w:rsidR="00CB7CF1">
        <w:rPr>
          <w:rFonts w:ascii="Times New Roman" w:hAnsi="Times New Roman"/>
          <w:sz w:val="24"/>
          <w:szCs w:val="24"/>
        </w:rPr>
        <w:t xml:space="preserve">tvarene su u iznosu od 927.645,34 </w:t>
      </w:r>
      <w:r>
        <w:rPr>
          <w:rFonts w:ascii="Times New Roman" w:hAnsi="Times New Roman"/>
          <w:sz w:val="24"/>
          <w:szCs w:val="24"/>
        </w:rPr>
        <w:t>kn. Subvencije su doz</w:t>
      </w:r>
      <w:r w:rsidR="00CB7CF1">
        <w:rPr>
          <w:rFonts w:ascii="Times New Roman" w:hAnsi="Times New Roman"/>
          <w:sz w:val="24"/>
          <w:szCs w:val="24"/>
        </w:rPr>
        <w:t>načene Gradskom kinu u iznosu 60</w:t>
      </w:r>
      <w:r>
        <w:rPr>
          <w:rFonts w:ascii="Times New Roman" w:hAnsi="Times New Roman"/>
          <w:sz w:val="24"/>
          <w:szCs w:val="24"/>
        </w:rPr>
        <w:t xml:space="preserve">.000,00kn, Poduzetničkom centru za održavanje sajma pršuta u iznosu 60.000,00kn, </w:t>
      </w:r>
      <w:r w:rsidR="00CB7CF1">
        <w:rPr>
          <w:rFonts w:ascii="Times New Roman" w:hAnsi="Times New Roman"/>
          <w:sz w:val="24"/>
          <w:szCs w:val="24"/>
        </w:rPr>
        <w:t xml:space="preserve">subvencije poljoprivrednicima u iznosu 800.000,03kn, </w:t>
      </w:r>
      <w:r>
        <w:rPr>
          <w:rFonts w:ascii="Times New Roman" w:hAnsi="Times New Roman"/>
          <w:sz w:val="24"/>
          <w:szCs w:val="24"/>
        </w:rPr>
        <w:t>te subvencije obrtnicima – poticanje zapošljavanja u iznosu 7.645,31kn.</w:t>
      </w:r>
    </w:p>
    <w:p w:rsidR="00916D2D" w:rsidRDefault="00916D2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916D2D" w:rsidRPr="002D755B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Pomoći dane u inozemstvo i unutar općeg proračuna</w:t>
      </w:r>
      <w:r>
        <w:rPr>
          <w:rFonts w:ascii="Times New Roman" w:hAnsi="Times New Roman"/>
          <w:sz w:val="24"/>
          <w:szCs w:val="24"/>
        </w:rPr>
        <w:t xml:space="preserve"> ostva</w:t>
      </w:r>
      <w:r w:rsidR="00A90A07">
        <w:rPr>
          <w:rFonts w:ascii="Times New Roman" w:hAnsi="Times New Roman"/>
          <w:sz w:val="24"/>
          <w:szCs w:val="24"/>
        </w:rPr>
        <w:t xml:space="preserve">rene su u iznosu od 12.127.008,10 </w:t>
      </w:r>
      <w:r>
        <w:rPr>
          <w:rFonts w:ascii="Times New Roman" w:hAnsi="Times New Roman"/>
          <w:sz w:val="24"/>
          <w:szCs w:val="24"/>
        </w:rPr>
        <w:t xml:space="preserve">kn i bilježe </w:t>
      </w:r>
      <w:r w:rsidR="00A90A07">
        <w:rPr>
          <w:rFonts w:ascii="Times New Roman" w:hAnsi="Times New Roman"/>
          <w:sz w:val="24"/>
          <w:szCs w:val="24"/>
        </w:rPr>
        <w:t>neznatno povećanje u odnosu na 2021.god. za 1,40</w:t>
      </w:r>
      <w:r>
        <w:rPr>
          <w:rFonts w:ascii="Times New Roman" w:hAnsi="Times New Roman"/>
          <w:sz w:val="24"/>
          <w:szCs w:val="24"/>
        </w:rPr>
        <w:t>%.</w:t>
      </w:r>
    </w:p>
    <w:p w:rsidR="002D755B" w:rsidRPr="002D755B" w:rsidRDefault="002D755B" w:rsidP="002D755B">
      <w:pPr>
        <w:spacing w:after="0"/>
        <w:jc w:val="both"/>
      </w:pPr>
    </w:p>
    <w:p w:rsidR="002D755B" w:rsidRPr="002D755B" w:rsidRDefault="002D755B" w:rsidP="002D755B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 w:rsidRPr="002D755B">
        <w:rPr>
          <w:rFonts w:ascii="Times New Roman" w:hAnsi="Times New Roman"/>
          <w:i/>
          <w:sz w:val="24"/>
          <w:szCs w:val="24"/>
        </w:rPr>
        <w:t>Pomoći unutar općeg proračuna odnose se na:</w:t>
      </w:r>
    </w:p>
    <w:p w:rsidR="00916D2D" w:rsidRDefault="00F05BD3">
      <w:pPr>
        <w:spacing w:after="0"/>
        <w:ind w:left="14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Tekuće pomoći unutar o</w:t>
      </w:r>
      <w:r w:rsidR="00A90A07">
        <w:rPr>
          <w:rFonts w:ascii="Times New Roman" w:hAnsi="Times New Roman"/>
          <w:sz w:val="24"/>
          <w:szCs w:val="24"/>
        </w:rPr>
        <w:t xml:space="preserve">pćeg proračuna iznose 849.844,10 </w:t>
      </w:r>
      <w:r>
        <w:rPr>
          <w:rFonts w:ascii="Times New Roman" w:hAnsi="Times New Roman"/>
          <w:sz w:val="24"/>
          <w:szCs w:val="24"/>
        </w:rPr>
        <w:t>kn, a odnose se na sredstva koja su doznačena Općini Otok – partneru u sklopu provedbe projekta „Zaželi faza II – Susjede brinu o susjedama“ čiji je nositelj Grad Sinj, sredstva su doznačena sukladno odobrenim ZNS-ovima.</w:t>
      </w:r>
    </w:p>
    <w:p w:rsidR="00916D2D" w:rsidRDefault="00F05BD3">
      <w:pPr>
        <w:spacing w:after="0"/>
        <w:ind w:left="14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Tekuće pomoći proračunskim korisnicima drugi</w:t>
      </w:r>
      <w:r w:rsidR="00A90A07">
        <w:rPr>
          <w:rFonts w:ascii="Times New Roman" w:hAnsi="Times New Roman"/>
          <w:sz w:val="24"/>
          <w:szCs w:val="24"/>
        </w:rPr>
        <w:t>h proračuna povećane su za 80,40</w:t>
      </w:r>
      <w:r>
        <w:rPr>
          <w:rFonts w:ascii="Times New Roman" w:hAnsi="Times New Roman"/>
          <w:sz w:val="24"/>
          <w:szCs w:val="24"/>
        </w:rPr>
        <w:t xml:space="preserve">% u odnosu na prethodnu godinu, radi se o tekući pomoćima </w:t>
      </w:r>
      <w:r w:rsidR="00A90A07">
        <w:rPr>
          <w:rFonts w:ascii="Times New Roman" w:hAnsi="Times New Roman"/>
          <w:sz w:val="24"/>
          <w:szCs w:val="24"/>
        </w:rPr>
        <w:t>danim Muzeju Cetinske krajine 35</w:t>
      </w:r>
      <w:r>
        <w:rPr>
          <w:rFonts w:ascii="Times New Roman" w:hAnsi="Times New Roman"/>
          <w:sz w:val="24"/>
          <w:szCs w:val="24"/>
        </w:rPr>
        <w:t>.000,00kn, te školama sa područja grada u iznosu 17.325,00kn.</w:t>
      </w:r>
    </w:p>
    <w:p w:rsidR="00916D2D" w:rsidRDefault="00916D2D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ind w:left="708"/>
        <w:jc w:val="both"/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i/>
          <w:sz w:val="24"/>
          <w:szCs w:val="24"/>
        </w:rPr>
        <w:t xml:space="preserve">Prijenos proračunskim korisnicima iz nadležnog proračuna za financiranje redovne djelatnosti </w:t>
      </w:r>
      <w:r w:rsidR="00A90A07">
        <w:rPr>
          <w:rFonts w:ascii="Times New Roman" w:hAnsi="Times New Roman"/>
          <w:sz w:val="24"/>
          <w:szCs w:val="24"/>
        </w:rPr>
        <w:t>utrošeno je 11.224.839,00 kn i bilježi povećanje za 13,30</w:t>
      </w:r>
      <w:r>
        <w:rPr>
          <w:rFonts w:ascii="Times New Roman" w:hAnsi="Times New Roman"/>
          <w:sz w:val="24"/>
          <w:szCs w:val="24"/>
        </w:rPr>
        <w:t xml:space="preserve">% u odnosu na isto razdoblje u 2021.god. Evidentirani su prijenosi proračunskim korisnicima za prvo polugodište kako slijedi: </w:t>
      </w:r>
    </w:p>
    <w:p w:rsidR="00916D2D" w:rsidRDefault="00916D2D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ind w:left="708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Dječji vrtić Bili cvitak u iznosu </w:t>
      </w:r>
      <w:r w:rsidR="00A90A07">
        <w:rPr>
          <w:rFonts w:ascii="Times New Roman" w:hAnsi="Times New Roman"/>
          <w:sz w:val="24"/>
          <w:szCs w:val="24"/>
        </w:rPr>
        <w:t>7.725.574,00</w:t>
      </w:r>
      <w:r>
        <w:rPr>
          <w:rFonts w:ascii="Times New Roman" w:hAnsi="Times New Roman"/>
          <w:sz w:val="24"/>
          <w:szCs w:val="24"/>
        </w:rPr>
        <w:t>kn,</w:t>
      </w:r>
    </w:p>
    <w:p w:rsidR="00916D2D" w:rsidRDefault="00F05BD3">
      <w:pPr>
        <w:spacing w:after="0"/>
        <w:ind w:left="708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Javne gradske knjižn</w:t>
      </w:r>
      <w:r w:rsidR="00A8753B">
        <w:rPr>
          <w:rFonts w:ascii="Times New Roman" w:hAnsi="Times New Roman"/>
          <w:sz w:val="24"/>
          <w:szCs w:val="24"/>
        </w:rPr>
        <w:t>ice Grada Sinja u iznosu 260.700</w:t>
      </w:r>
      <w:r>
        <w:rPr>
          <w:rFonts w:ascii="Times New Roman" w:hAnsi="Times New Roman"/>
          <w:sz w:val="24"/>
          <w:szCs w:val="24"/>
        </w:rPr>
        <w:t>,00kn,</w:t>
      </w:r>
    </w:p>
    <w:p w:rsidR="00916D2D" w:rsidRDefault="00F05BD3" w:rsidP="006C5A90">
      <w:pPr>
        <w:spacing w:after="0"/>
        <w:ind w:left="708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Javna vatrogasna postrojba Grada Sinja u iznosu </w:t>
      </w:r>
      <w:r w:rsidR="00A8753B">
        <w:rPr>
          <w:rFonts w:ascii="Times New Roman" w:hAnsi="Times New Roman"/>
          <w:sz w:val="24"/>
          <w:szCs w:val="24"/>
        </w:rPr>
        <w:t>3.238.565</w:t>
      </w:r>
      <w:r>
        <w:rPr>
          <w:rFonts w:ascii="Times New Roman" w:hAnsi="Times New Roman"/>
          <w:sz w:val="24"/>
          <w:szCs w:val="24"/>
        </w:rPr>
        <w:t>,00kn.</w:t>
      </w:r>
    </w:p>
    <w:p w:rsidR="00916D2D" w:rsidRDefault="00916D2D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Naknada građanima i kućanstvima na temelju osiguranja i druge naknade</w:t>
      </w:r>
      <w:r w:rsidR="00FC3601">
        <w:rPr>
          <w:rFonts w:ascii="Times New Roman" w:hAnsi="Times New Roman"/>
          <w:sz w:val="24"/>
          <w:szCs w:val="24"/>
        </w:rPr>
        <w:t xml:space="preserve"> iznose 9.818.688,56 </w:t>
      </w:r>
      <w:r>
        <w:rPr>
          <w:rFonts w:ascii="Times New Roman" w:hAnsi="Times New Roman"/>
          <w:sz w:val="24"/>
          <w:szCs w:val="24"/>
        </w:rPr>
        <w:t xml:space="preserve">kn i bilježe povećanje u odnosu </w:t>
      </w:r>
      <w:r w:rsidR="00FC3601">
        <w:rPr>
          <w:rFonts w:ascii="Times New Roman" w:hAnsi="Times New Roman"/>
          <w:sz w:val="24"/>
          <w:szCs w:val="24"/>
        </w:rPr>
        <w:t>na isto razdoblje 2021.god. 47,4</w:t>
      </w:r>
      <w:r>
        <w:rPr>
          <w:rFonts w:ascii="Times New Roman" w:hAnsi="Times New Roman"/>
          <w:sz w:val="24"/>
          <w:szCs w:val="24"/>
        </w:rPr>
        <w:t xml:space="preserve">0%. Ovo povećanje je prvenstveno rezultat Odluke o podjeli naknada nezaposlenima i umirovljenicima sa područja grada Sinja za uskrsne blagdane, Odluke o povećavanjem </w:t>
      </w:r>
      <w:r>
        <w:rPr>
          <w:rFonts w:ascii="Times New Roman" w:hAnsi="Times New Roman"/>
          <w:sz w:val="24"/>
          <w:szCs w:val="24"/>
        </w:rPr>
        <w:lastRenderedPageBreak/>
        <w:t>naknada za novorođenčad, te Odluke o povećavanju stipendija studentima sa područja grada Sinja.</w:t>
      </w:r>
    </w:p>
    <w:p w:rsidR="00916D2D" w:rsidRDefault="00916D2D">
      <w:pPr>
        <w:pStyle w:val="Odlomakpopisa"/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Ostali rashodi</w:t>
      </w:r>
      <w:r>
        <w:rPr>
          <w:rFonts w:ascii="Times New Roman" w:hAnsi="Times New Roman"/>
          <w:sz w:val="24"/>
          <w:szCs w:val="24"/>
        </w:rPr>
        <w:t xml:space="preserve"> ostvareni su u iznosu od </w:t>
      </w:r>
      <w:r w:rsidR="00FC3601">
        <w:rPr>
          <w:rFonts w:ascii="Times New Roman" w:hAnsi="Times New Roman"/>
          <w:sz w:val="24"/>
          <w:szCs w:val="24"/>
        </w:rPr>
        <w:t>17.279.818,11 kn i pokazuju porast za 37,50</w:t>
      </w:r>
      <w:r>
        <w:rPr>
          <w:rFonts w:ascii="Times New Roman" w:hAnsi="Times New Roman"/>
          <w:sz w:val="24"/>
          <w:szCs w:val="24"/>
        </w:rPr>
        <w:t>% u odnosu isto razdoblje 2021.god. Tekuće donacije su</w:t>
      </w:r>
      <w:r w:rsidR="00FC3601">
        <w:rPr>
          <w:rFonts w:ascii="Times New Roman" w:hAnsi="Times New Roman"/>
          <w:sz w:val="24"/>
          <w:szCs w:val="24"/>
        </w:rPr>
        <w:t xml:space="preserve"> ostvarene u iznosu 10.832.546,72 kn i bilježe porast za 11,90</w:t>
      </w:r>
      <w:r>
        <w:rPr>
          <w:rFonts w:ascii="Times New Roman" w:hAnsi="Times New Roman"/>
          <w:sz w:val="24"/>
          <w:szCs w:val="24"/>
        </w:rPr>
        <w:t>%, a kapitalne donacije izvr</w:t>
      </w:r>
      <w:r w:rsidR="00FC3601">
        <w:rPr>
          <w:rFonts w:ascii="Times New Roman" w:hAnsi="Times New Roman"/>
          <w:sz w:val="24"/>
          <w:szCs w:val="24"/>
        </w:rPr>
        <w:t>šene su u iznosu od 3.203.113,50 kn s porastom od 184,50</w:t>
      </w:r>
      <w:r>
        <w:rPr>
          <w:rFonts w:ascii="Times New Roman" w:hAnsi="Times New Roman"/>
          <w:sz w:val="24"/>
          <w:szCs w:val="24"/>
        </w:rPr>
        <w:t xml:space="preserve">% u odnosu na 2021.god. Vrijednosno najznačajniju stavku čini kapitalna donacija za izgradnju dječjeg vrtića </w:t>
      </w:r>
      <w:r w:rsidR="00FC3601">
        <w:rPr>
          <w:rFonts w:ascii="Times New Roman" w:hAnsi="Times New Roman"/>
          <w:sz w:val="24"/>
          <w:szCs w:val="24"/>
        </w:rPr>
        <w:t xml:space="preserve">u Brnazama u iznosu 2.831.755,50 </w:t>
      </w:r>
      <w:r>
        <w:rPr>
          <w:rFonts w:ascii="Times New Roman" w:hAnsi="Times New Roman"/>
          <w:sz w:val="24"/>
          <w:szCs w:val="24"/>
        </w:rPr>
        <w:t xml:space="preserve">kn. Ostale kapitalne donacije su: 100.000,00kn za izgradnju crkve na Radošiću, 15.000,00kn za crkvu Sv.Ante u Turjacima, 80.000,00kn Gradskoj glazbi Sinj, </w:t>
      </w:r>
      <w:r w:rsidR="0061328D">
        <w:rPr>
          <w:rFonts w:ascii="Times New Roman" w:hAnsi="Times New Roman"/>
          <w:sz w:val="24"/>
          <w:szCs w:val="24"/>
        </w:rPr>
        <w:t xml:space="preserve">57.430,00kn Dobrovoljnom vatrogasnom društvu, 45.000,00kn HVIDR-i, 20.000,00 kn Župi Gospe Sinjske za obnovu crkvene dvorane u Čitluku, </w:t>
      </w:r>
      <w:r>
        <w:rPr>
          <w:rFonts w:ascii="Times New Roman" w:hAnsi="Times New Roman"/>
          <w:sz w:val="24"/>
          <w:szCs w:val="24"/>
        </w:rPr>
        <w:t>te 53.928,00kn Dječjem vrtiću Blagovijest</w:t>
      </w:r>
      <w:r w:rsidR="00F61EA9">
        <w:rPr>
          <w:rFonts w:ascii="Times New Roman" w:hAnsi="Times New Roman"/>
          <w:sz w:val="24"/>
          <w:szCs w:val="24"/>
        </w:rPr>
        <w:t xml:space="preserve"> za nabavku igrala za djecu</w:t>
      </w:r>
      <w:r>
        <w:rPr>
          <w:rFonts w:ascii="Times New Roman" w:hAnsi="Times New Roman"/>
          <w:sz w:val="24"/>
          <w:szCs w:val="24"/>
        </w:rPr>
        <w:t>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>Kazne, penali i naknade štete</w:t>
      </w:r>
      <w:r>
        <w:rPr>
          <w:rFonts w:ascii="Times New Roman" w:hAnsi="Times New Roman"/>
          <w:sz w:val="24"/>
          <w:szCs w:val="24"/>
        </w:rPr>
        <w:t xml:space="preserve"> ostvarene su u iznosu 966.819,80kn i u odnosu na 2021.god. su povećane za 24,30%. Odnosi se na naknadu za smanjenje količine miješanog komunalnog otpada po rješenju Fonda.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i/>
          <w:sz w:val="24"/>
          <w:szCs w:val="24"/>
        </w:rPr>
        <w:t xml:space="preserve">Kapitalne pomoći </w:t>
      </w:r>
      <w:r>
        <w:rPr>
          <w:rFonts w:ascii="Times New Roman" w:hAnsi="Times New Roman"/>
          <w:sz w:val="24"/>
          <w:szCs w:val="24"/>
        </w:rPr>
        <w:t>su os</w:t>
      </w:r>
      <w:r w:rsidR="0061328D">
        <w:rPr>
          <w:rFonts w:ascii="Times New Roman" w:hAnsi="Times New Roman"/>
          <w:sz w:val="24"/>
          <w:szCs w:val="24"/>
        </w:rPr>
        <w:t xml:space="preserve">tvarene u iznosu od 2.277.338,09 </w:t>
      </w:r>
      <w:r>
        <w:rPr>
          <w:rFonts w:ascii="Times New Roman" w:hAnsi="Times New Roman"/>
          <w:sz w:val="24"/>
          <w:szCs w:val="24"/>
        </w:rPr>
        <w:t xml:space="preserve">kn i veće su u odnosu </w:t>
      </w:r>
      <w:r w:rsidR="0061328D">
        <w:rPr>
          <w:rFonts w:ascii="Times New Roman" w:hAnsi="Times New Roman"/>
          <w:sz w:val="24"/>
          <w:szCs w:val="24"/>
        </w:rPr>
        <w:t>na isto razdoblje 2021. za 132,40</w:t>
      </w:r>
      <w:r>
        <w:rPr>
          <w:rFonts w:ascii="Times New Roman" w:hAnsi="Times New Roman"/>
          <w:sz w:val="24"/>
          <w:szCs w:val="24"/>
        </w:rPr>
        <w:t>%. Kapitalne pomoći doznačene su za slijedeće namjene:</w:t>
      </w:r>
    </w:p>
    <w:p w:rsidR="00916D2D" w:rsidRDefault="00F05BD3">
      <w:pPr>
        <w:spacing w:after="0"/>
        <w:ind w:left="14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-Vodovodu i odvodnji Cetinske krajine d.o.o. u svrhu izgradnje Integriranog sustava odvodnje iz </w:t>
      </w:r>
      <w:r w:rsidR="0061328D">
        <w:rPr>
          <w:rFonts w:ascii="Times New Roman" w:hAnsi="Times New Roman"/>
          <w:sz w:val="24"/>
          <w:szCs w:val="24"/>
        </w:rPr>
        <w:t>fondova EU u iznosu 1.643.014,25</w:t>
      </w:r>
      <w:r>
        <w:rPr>
          <w:rFonts w:ascii="Times New Roman" w:hAnsi="Times New Roman"/>
          <w:sz w:val="24"/>
          <w:szCs w:val="24"/>
        </w:rPr>
        <w:t>kn</w:t>
      </w:r>
    </w:p>
    <w:p w:rsidR="00916D2D" w:rsidRDefault="00F05BD3">
      <w:pPr>
        <w:pStyle w:val="Odlomakpopisa"/>
        <w:spacing w:after="0"/>
        <w:ind w:firstLine="6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-GZK u svrhu izgradnje prometnica u gospodarskoj zoni u iznosu 567.611,61kn</w:t>
      </w:r>
    </w:p>
    <w:p w:rsidR="00916D2D" w:rsidRDefault="0061328D" w:rsidP="006C5A90">
      <w:pPr>
        <w:pStyle w:val="Odlomakpopisa"/>
        <w:spacing w:after="0"/>
        <w:ind w:left="14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-Kamičak d.o.o. u svrhu </w:t>
      </w:r>
      <w:r w:rsidR="00F61EA9">
        <w:rPr>
          <w:rFonts w:ascii="Times New Roman" w:hAnsi="Times New Roman"/>
          <w:sz w:val="24"/>
          <w:szCs w:val="24"/>
        </w:rPr>
        <w:t xml:space="preserve">nabavke opreme za sportske objekte </w:t>
      </w:r>
      <w:r>
        <w:rPr>
          <w:rFonts w:ascii="Times New Roman" w:hAnsi="Times New Roman"/>
          <w:sz w:val="24"/>
          <w:szCs w:val="24"/>
        </w:rPr>
        <w:t>u iznosu 66.712,23kn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spacing w:after="0"/>
        <w:jc w:val="both"/>
      </w:pPr>
      <w:r>
        <w:rPr>
          <w:rFonts w:ascii="Times New Roman" w:hAnsi="Times New Roman"/>
          <w:b/>
          <w:i/>
          <w:sz w:val="24"/>
          <w:szCs w:val="24"/>
        </w:rPr>
        <w:t>Ukupni rashodi za nabavu nefinancijske imovine</w:t>
      </w:r>
      <w:r>
        <w:rPr>
          <w:rFonts w:ascii="Times New Roman" w:hAnsi="Times New Roman"/>
          <w:sz w:val="24"/>
          <w:szCs w:val="24"/>
        </w:rPr>
        <w:t xml:space="preserve"> u 2022.god. ostva</w:t>
      </w:r>
      <w:r w:rsidR="00B56C4E">
        <w:rPr>
          <w:rFonts w:ascii="Times New Roman" w:hAnsi="Times New Roman"/>
          <w:sz w:val="24"/>
          <w:szCs w:val="24"/>
        </w:rPr>
        <w:t xml:space="preserve">reni su u iznosu od 6.328.252,16 </w:t>
      </w:r>
      <w:r>
        <w:rPr>
          <w:rFonts w:ascii="Times New Roman" w:hAnsi="Times New Roman"/>
          <w:sz w:val="24"/>
          <w:szCs w:val="24"/>
        </w:rPr>
        <w:t>kn i ev</w:t>
      </w:r>
      <w:r w:rsidR="00B56C4E">
        <w:rPr>
          <w:rFonts w:ascii="Times New Roman" w:hAnsi="Times New Roman"/>
          <w:sz w:val="24"/>
          <w:szCs w:val="24"/>
        </w:rPr>
        <w:t>identirano je povećanje za 21,80</w:t>
      </w:r>
      <w:r>
        <w:rPr>
          <w:rFonts w:ascii="Times New Roman" w:hAnsi="Times New Roman"/>
          <w:sz w:val="24"/>
          <w:szCs w:val="24"/>
        </w:rPr>
        <w:t>% u odnosu na 2021.god. Rashodi se odnose na slijedeće:</w:t>
      </w:r>
    </w:p>
    <w:p w:rsidR="00916D2D" w:rsidRDefault="00916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Obnova uredskih</w:t>
      </w:r>
      <w:r w:rsidR="00B56C4E">
        <w:rPr>
          <w:rFonts w:ascii="Times New Roman" w:hAnsi="Times New Roman"/>
          <w:sz w:val="24"/>
          <w:szCs w:val="24"/>
        </w:rPr>
        <w:t xml:space="preserve"> prostorija i opreme – 123.085,85</w:t>
      </w:r>
      <w:r>
        <w:rPr>
          <w:rFonts w:ascii="Times New Roman" w:hAnsi="Times New Roman"/>
          <w:sz w:val="24"/>
          <w:szCs w:val="24"/>
        </w:rPr>
        <w:t>kn</w:t>
      </w:r>
    </w:p>
    <w:p w:rsidR="00B56C4E" w:rsidRDefault="00B56C4E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Sanacija Gradske tvrđave – 232.256,25kn</w:t>
      </w: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Sanacija odlagališta </w:t>
      </w:r>
      <w:r w:rsidR="00B56C4E">
        <w:rPr>
          <w:rFonts w:ascii="Times New Roman" w:hAnsi="Times New Roman"/>
          <w:sz w:val="24"/>
          <w:szCs w:val="24"/>
        </w:rPr>
        <w:t>komunalnog otpada Mojanka – 1.991.463,82</w:t>
      </w:r>
      <w:r>
        <w:rPr>
          <w:rFonts w:ascii="Times New Roman" w:hAnsi="Times New Roman"/>
          <w:sz w:val="24"/>
          <w:szCs w:val="24"/>
        </w:rPr>
        <w:t>kn</w:t>
      </w:r>
    </w:p>
    <w:p w:rsidR="00B56C4E" w:rsidRDefault="00B56C4E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Izgradnja sortirnice i kompostane – 2.100,00kn</w:t>
      </w: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Nabavka i ugradnja kućišta za kamere i videokamere na javnim površinama – 151.875,00kn</w:t>
      </w: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Izgradnja velikog igrališta sa umjetnom travom uz gradski stadion NK Junak s uređenjem p</w:t>
      </w:r>
      <w:r w:rsidR="00B56C4E">
        <w:rPr>
          <w:rFonts w:ascii="Times New Roman" w:hAnsi="Times New Roman"/>
          <w:sz w:val="24"/>
          <w:szCs w:val="24"/>
        </w:rPr>
        <w:t>opratnih objekata – 1.976.791,42</w:t>
      </w:r>
      <w:r>
        <w:rPr>
          <w:rFonts w:ascii="Times New Roman" w:hAnsi="Times New Roman"/>
          <w:sz w:val="24"/>
          <w:szCs w:val="24"/>
        </w:rPr>
        <w:t>kn</w:t>
      </w: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Family Point igralište – 24.750,00kn</w:t>
      </w:r>
      <w:r w:rsidR="00F61EA9">
        <w:rPr>
          <w:rFonts w:ascii="Times New Roman" w:hAnsi="Times New Roman"/>
          <w:sz w:val="24"/>
          <w:szCs w:val="24"/>
        </w:rPr>
        <w:t xml:space="preserve"> (izrada projektne dokumentacije)</w:t>
      </w: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Izgradnja nogostupa od Zorke Macan do </w:t>
      </w:r>
      <w:r w:rsidR="00B56C4E">
        <w:rPr>
          <w:rFonts w:ascii="Times New Roman" w:hAnsi="Times New Roman"/>
          <w:sz w:val="24"/>
          <w:szCs w:val="24"/>
        </w:rPr>
        <w:t>spomenika Radošić gornji – 11.875</w:t>
      </w:r>
      <w:r>
        <w:rPr>
          <w:rFonts w:ascii="Times New Roman" w:hAnsi="Times New Roman"/>
          <w:sz w:val="24"/>
          <w:szCs w:val="24"/>
        </w:rPr>
        <w:t>,00kn</w:t>
      </w:r>
      <w:r w:rsidR="00F61EA9">
        <w:rPr>
          <w:rFonts w:ascii="Times New Roman" w:hAnsi="Times New Roman"/>
          <w:sz w:val="24"/>
          <w:szCs w:val="24"/>
        </w:rPr>
        <w:t xml:space="preserve"> (izrada geodetskog snimka i geodetske podloge)</w:t>
      </w: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Sustav energetske učinkovitosti na objektima u vlasništvu Grada – fotonaponske – 86.250,00kn</w:t>
      </w:r>
      <w:r w:rsidR="00F61EA9">
        <w:rPr>
          <w:rFonts w:ascii="Times New Roman" w:hAnsi="Times New Roman"/>
          <w:sz w:val="24"/>
          <w:szCs w:val="24"/>
        </w:rPr>
        <w:t xml:space="preserve"> (izrada projektne dokumentacije)</w:t>
      </w:r>
    </w:p>
    <w:p w:rsidR="00916D2D" w:rsidRDefault="00F05BD3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Kupnja zemljišta, čestica zemlje 300/47 ZU1017 – 68.300,00kn</w:t>
      </w:r>
      <w:r w:rsidR="00B56C4E">
        <w:rPr>
          <w:rFonts w:ascii="Times New Roman" w:hAnsi="Times New Roman"/>
          <w:sz w:val="24"/>
          <w:szCs w:val="24"/>
        </w:rPr>
        <w:t xml:space="preserve">, te čestica zemlje </w:t>
      </w:r>
      <w:r w:rsidR="00F609A2">
        <w:rPr>
          <w:rFonts w:ascii="Times New Roman" w:hAnsi="Times New Roman"/>
          <w:sz w:val="24"/>
          <w:szCs w:val="24"/>
        </w:rPr>
        <w:t xml:space="preserve">2323/28 K.O.Glavice </w:t>
      </w:r>
      <w:r w:rsidR="00B56C4E">
        <w:rPr>
          <w:rFonts w:ascii="Times New Roman" w:hAnsi="Times New Roman"/>
          <w:sz w:val="24"/>
          <w:szCs w:val="24"/>
        </w:rPr>
        <w:t>– 52.579,22kn</w:t>
      </w:r>
    </w:p>
    <w:p w:rsidR="00B56C4E" w:rsidRDefault="00B56C4E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Kupnja Gradskog bazena – 1.502.175,60kn </w:t>
      </w:r>
    </w:p>
    <w:p w:rsidR="00071857" w:rsidRDefault="00F05BD3" w:rsidP="00071857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Izrada prostornih planova, izmjene i dopune GUP-a – 104.750,00kn</w:t>
      </w:r>
    </w:p>
    <w:p w:rsidR="006C5A90" w:rsidRDefault="006C5A90" w:rsidP="006C5A90">
      <w:pPr>
        <w:pStyle w:val="Odlomakpopisa"/>
        <w:spacing w:after="0"/>
        <w:jc w:val="both"/>
        <w:rPr>
          <w:rFonts w:ascii="Times New Roman" w:hAnsi="Times New Roman"/>
          <w:sz w:val="24"/>
          <w:szCs w:val="24"/>
        </w:rPr>
      </w:pPr>
    </w:p>
    <w:p w:rsidR="006C5A90" w:rsidRPr="006C5A90" w:rsidRDefault="006C5A90" w:rsidP="006C5A90">
      <w:pPr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6C5A90">
        <w:rPr>
          <w:rFonts w:ascii="Times New Roman" w:hAnsi="Times New Roman"/>
          <w:b/>
          <w:i/>
          <w:sz w:val="24"/>
          <w:szCs w:val="24"/>
        </w:rPr>
        <w:t xml:space="preserve">Stanje novčanih sredstava </w:t>
      </w:r>
      <w:r w:rsidRPr="006C5A90">
        <w:rPr>
          <w:rFonts w:ascii="Times New Roman" w:hAnsi="Times New Roman"/>
          <w:sz w:val="24"/>
          <w:szCs w:val="24"/>
        </w:rPr>
        <w:t>na kraju izvještajnog razdoblja iznosi 15.044.630,96kuna.</w:t>
      </w:r>
    </w:p>
    <w:p w:rsidR="006C5A90" w:rsidRPr="00071857" w:rsidRDefault="006C5A90" w:rsidP="006C5A90">
      <w:pPr>
        <w:pStyle w:val="Odlomakpopisa"/>
        <w:spacing w:after="0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REPUBLIKA HRVATSKA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Matični broj : 02582252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SPLITSKO-DALMATINSKA ŽUPANIJA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OIB : 03210055420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GRAD SINJ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Djelatnost : 8411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Dragašev prolaz 10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RKP : 29822                      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21230 Sinj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Razina : 22</w:t>
      </w:r>
    </w:p>
    <w:p w:rsidR="00916D2D" w:rsidRDefault="00F05BD3">
      <w:pPr>
        <w:pStyle w:val="Bezprored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___________________________________________________________________________</w:t>
      </w:r>
    </w:p>
    <w:p w:rsidR="00916D2D" w:rsidRDefault="00916D2D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Bilješke uz obrazac OBVEZE</w:t>
      </w:r>
    </w:p>
    <w:p w:rsidR="00916D2D" w:rsidRDefault="00F05BD3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 razd</w:t>
      </w:r>
      <w:r w:rsidR="0028531A">
        <w:rPr>
          <w:rFonts w:ascii="Times New Roman" w:hAnsi="Times New Roman"/>
          <w:b/>
          <w:sz w:val="24"/>
          <w:szCs w:val="24"/>
        </w:rPr>
        <w:t>oblje 01. siječnja do 30. rujna</w:t>
      </w:r>
      <w:r>
        <w:rPr>
          <w:rFonts w:ascii="Times New Roman" w:hAnsi="Times New Roman"/>
          <w:b/>
          <w:sz w:val="24"/>
          <w:szCs w:val="24"/>
        </w:rPr>
        <w:t xml:space="preserve"> 2022. godine</w:t>
      </w:r>
    </w:p>
    <w:p w:rsidR="00916D2D" w:rsidRDefault="00916D2D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:rsidR="00916D2D" w:rsidRDefault="00916D2D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:rsidR="00916D2D" w:rsidRDefault="00F05BD3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Ukupne</w:t>
      </w:r>
      <w:r w:rsidR="0028531A">
        <w:rPr>
          <w:rFonts w:ascii="Times New Roman" w:hAnsi="Times New Roman"/>
          <w:sz w:val="24"/>
          <w:szCs w:val="24"/>
        </w:rPr>
        <w:t xml:space="preserve"> obveze Grada Sinja na dan 30.09</w:t>
      </w:r>
      <w:r>
        <w:rPr>
          <w:rFonts w:ascii="Times New Roman" w:hAnsi="Times New Roman"/>
          <w:sz w:val="24"/>
          <w:szCs w:val="24"/>
        </w:rPr>
        <w:t xml:space="preserve">.2022. godine iznose </w:t>
      </w:r>
      <w:r w:rsidR="0028531A">
        <w:rPr>
          <w:rFonts w:ascii="Times New Roman" w:hAnsi="Times New Roman"/>
          <w:sz w:val="24"/>
          <w:szCs w:val="24"/>
        </w:rPr>
        <w:t>263.785,66</w:t>
      </w:r>
      <w:r>
        <w:rPr>
          <w:rFonts w:ascii="Times New Roman" w:hAnsi="Times New Roman"/>
          <w:sz w:val="24"/>
          <w:szCs w:val="24"/>
        </w:rPr>
        <w:t>kn. Ukupne d</w:t>
      </w:r>
      <w:r w:rsidR="0028531A">
        <w:rPr>
          <w:rFonts w:ascii="Times New Roman" w:hAnsi="Times New Roman"/>
          <w:sz w:val="24"/>
          <w:szCs w:val="24"/>
        </w:rPr>
        <w:t>ospjele obveze iznose 27.073,33</w:t>
      </w:r>
      <w:r>
        <w:rPr>
          <w:rFonts w:ascii="Times New Roman" w:hAnsi="Times New Roman"/>
          <w:sz w:val="24"/>
          <w:szCs w:val="24"/>
        </w:rPr>
        <w:t>kn, a ukupne nedos</w:t>
      </w:r>
      <w:r w:rsidR="0028531A">
        <w:rPr>
          <w:rFonts w:ascii="Times New Roman" w:hAnsi="Times New Roman"/>
          <w:sz w:val="24"/>
          <w:szCs w:val="24"/>
        </w:rPr>
        <w:t>pjele obveze iznose 236.712,33</w:t>
      </w:r>
      <w:r>
        <w:rPr>
          <w:rFonts w:ascii="Times New Roman" w:hAnsi="Times New Roman"/>
          <w:sz w:val="24"/>
          <w:szCs w:val="24"/>
        </w:rPr>
        <w:t>kn.</w:t>
      </w:r>
    </w:p>
    <w:p w:rsidR="00916D2D" w:rsidRDefault="00916D2D">
      <w:pPr>
        <w:pStyle w:val="Bezproreda"/>
        <w:jc w:val="both"/>
        <w:rPr>
          <w:rFonts w:ascii="Times New Roman" w:hAnsi="Times New Roman"/>
          <w:sz w:val="24"/>
          <w:szCs w:val="24"/>
        </w:rPr>
      </w:pPr>
    </w:p>
    <w:p w:rsidR="00916D2D" w:rsidRDefault="00F05BD3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Sve dospjele obveze odnose se na račune čije dospijeće ne prelazi prekoračenje od 60 dana, radi se o redovitim računima koji</w:t>
      </w:r>
      <w:r w:rsidR="0028531A">
        <w:rPr>
          <w:rFonts w:ascii="Times New Roman" w:hAnsi="Times New Roman"/>
          <w:sz w:val="24"/>
          <w:szCs w:val="24"/>
        </w:rPr>
        <w:t xml:space="preserve"> su izdani kroz rujan, a plaćeni u listopadu</w:t>
      </w:r>
      <w:r>
        <w:rPr>
          <w:rFonts w:ascii="Times New Roman" w:hAnsi="Times New Roman"/>
          <w:sz w:val="24"/>
          <w:szCs w:val="24"/>
        </w:rPr>
        <w:t>.</w:t>
      </w:r>
    </w:p>
    <w:p w:rsidR="00916D2D" w:rsidRDefault="00916D2D">
      <w:pPr>
        <w:pStyle w:val="Bezproreda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pStyle w:val="Bezproreda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pStyle w:val="Bezproreda"/>
        <w:jc w:val="both"/>
        <w:rPr>
          <w:rFonts w:ascii="Times New Roman" w:hAnsi="Times New Roman"/>
          <w:sz w:val="24"/>
          <w:szCs w:val="24"/>
        </w:rPr>
      </w:pPr>
    </w:p>
    <w:p w:rsidR="00916D2D" w:rsidRDefault="00916D2D">
      <w:pPr>
        <w:jc w:val="both"/>
      </w:pPr>
    </w:p>
    <w:sectPr w:rsidR="00916D2D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5BD3" w:rsidRDefault="00F05BD3">
      <w:pPr>
        <w:spacing w:after="0"/>
      </w:pPr>
      <w:r>
        <w:separator/>
      </w:r>
    </w:p>
  </w:endnote>
  <w:endnote w:type="continuationSeparator" w:id="0">
    <w:p w:rsidR="00F05BD3" w:rsidRDefault="00F05B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5BD3" w:rsidRDefault="00F05BD3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F05BD3" w:rsidRDefault="00F05B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0417F4"/>
    <w:multiLevelType w:val="multilevel"/>
    <w:tmpl w:val="40BE225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77FC58F0"/>
    <w:multiLevelType w:val="multilevel"/>
    <w:tmpl w:val="937C916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D2D"/>
    <w:rsid w:val="00071857"/>
    <w:rsid w:val="00200507"/>
    <w:rsid w:val="0027417C"/>
    <w:rsid w:val="0028531A"/>
    <w:rsid w:val="002C5088"/>
    <w:rsid w:val="002D755B"/>
    <w:rsid w:val="004B1800"/>
    <w:rsid w:val="004B4D30"/>
    <w:rsid w:val="004C23C8"/>
    <w:rsid w:val="005025CB"/>
    <w:rsid w:val="00536E66"/>
    <w:rsid w:val="005543D9"/>
    <w:rsid w:val="0061328D"/>
    <w:rsid w:val="006C5A90"/>
    <w:rsid w:val="007E783C"/>
    <w:rsid w:val="008E422E"/>
    <w:rsid w:val="00913CEE"/>
    <w:rsid w:val="00916D2D"/>
    <w:rsid w:val="00940172"/>
    <w:rsid w:val="00A64175"/>
    <w:rsid w:val="00A8753B"/>
    <w:rsid w:val="00A90A07"/>
    <w:rsid w:val="00B56C4E"/>
    <w:rsid w:val="00B72F97"/>
    <w:rsid w:val="00C74066"/>
    <w:rsid w:val="00CB7CF1"/>
    <w:rsid w:val="00CF5276"/>
    <w:rsid w:val="00D122FD"/>
    <w:rsid w:val="00ED2CCE"/>
    <w:rsid w:val="00F05BD3"/>
    <w:rsid w:val="00F51CEA"/>
    <w:rsid w:val="00F609A2"/>
    <w:rsid w:val="00F61EA9"/>
    <w:rsid w:val="00FC3601"/>
    <w:rsid w:val="00FF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AE2CA6-F7E9-4A09-B56F-001704B90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</w:style>
  <w:style w:type="paragraph" w:styleId="Bezproreda">
    <w:name w:val="No Spacing"/>
    <w:pPr>
      <w:suppressAutoHyphens/>
      <w:spacing w:after="0"/>
    </w:pPr>
  </w:style>
  <w:style w:type="paragraph" w:styleId="Odlomakpopisa">
    <w:name w:val="List Paragraph"/>
    <w:basedOn w:val="Normal"/>
    <w:pPr>
      <w:ind w:left="720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B180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B18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6</Pages>
  <Words>2144</Words>
  <Characters>12223</Characters>
  <Application>Microsoft Office Word</Application>
  <DocSecurity>0</DocSecurity>
  <Lines>101</Lines>
  <Paragraphs>28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grad-sinj</dc:creator>
  <dc:description/>
  <cp:lastModifiedBy>grad-sinj</cp:lastModifiedBy>
  <cp:revision>20</cp:revision>
  <cp:lastPrinted>2022-10-10T11:41:00Z</cp:lastPrinted>
  <dcterms:created xsi:type="dcterms:W3CDTF">2022-07-11T12:09:00Z</dcterms:created>
  <dcterms:modified xsi:type="dcterms:W3CDTF">2022-10-18T07:04:00Z</dcterms:modified>
</cp:coreProperties>
</file>